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FB4429" w14:textId="13DAB99A" w:rsidR="00126E50" w:rsidRPr="00295B02" w:rsidRDefault="00126E50" w:rsidP="00295B02">
      <w:pPr>
        <w:pStyle w:val="Heading1"/>
        <w:ind w:right="-8"/>
        <w:rPr>
          <w:b/>
          <w:sz w:val="32"/>
          <w:szCs w:val="32"/>
        </w:rPr>
      </w:pPr>
      <w:bookmarkStart w:id="0" w:name="_Toc11600990"/>
      <w:r w:rsidRPr="00295B02">
        <w:rPr>
          <w:b/>
          <w:sz w:val="32"/>
          <w:szCs w:val="32"/>
        </w:rPr>
        <w:t>Numeracy &amp; mathematics Milestones</w:t>
      </w:r>
      <w:bookmarkEnd w:id="0"/>
    </w:p>
    <w:p w14:paraId="4F72D44D" w14:textId="77777777" w:rsidR="00126E50" w:rsidRPr="009B6EC8" w:rsidRDefault="00126E50" w:rsidP="00295B02">
      <w:pPr>
        <w:ind w:right="-8"/>
        <w:rPr>
          <w:sz w:val="24"/>
          <w:szCs w:val="24"/>
        </w:rPr>
      </w:pPr>
    </w:p>
    <w:p w14:paraId="3930D3DD" w14:textId="77777777" w:rsidR="00DC33D1" w:rsidRDefault="00DC33D1" w:rsidP="00DC33D1">
      <w:pPr>
        <w:ind w:right="-8"/>
        <w:rPr>
          <w:sz w:val="24"/>
          <w:szCs w:val="24"/>
        </w:rPr>
      </w:pPr>
      <w:bookmarkStart w:id="1" w:name="_Toc11600991"/>
      <w:r w:rsidRPr="009B6EC8">
        <w:rPr>
          <w:sz w:val="24"/>
          <w:szCs w:val="24"/>
        </w:rPr>
        <w:t xml:space="preserve">The structure of the numeracy and mathematics milestones are similar to the </w:t>
      </w:r>
      <w:proofErr w:type="spellStart"/>
      <w:r w:rsidRPr="009B6EC8">
        <w:rPr>
          <w:sz w:val="24"/>
          <w:szCs w:val="24"/>
        </w:rPr>
        <w:t>CfE</w:t>
      </w:r>
      <w:proofErr w:type="spellEnd"/>
      <w:r w:rsidRPr="009B6EC8">
        <w:rPr>
          <w:sz w:val="24"/>
          <w:szCs w:val="24"/>
        </w:rPr>
        <w:t xml:space="preserve"> Benchmarks documents and are linked to the </w:t>
      </w:r>
      <w:proofErr w:type="spellStart"/>
      <w:r w:rsidRPr="009B6EC8">
        <w:rPr>
          <w:sz w:val="24"/>
          <w:szCs w:val="24"/>
        </w:rPr>
        <w:t>CfE</w:t>
      </w:r>
      <w:proofErr w:type="spellEnd"/>
      <w:r w:rsidRPr="009B6EC8">
        <w:rPr>
          <w:sz w:val="24"/>
          <w:szCs w:val="24"/>
        </w:rPr>
        <w:t xml:space="preserve"> Experiences and Outcomes</w:t>
      </w:r>
      <w:r>
        <w:rPr>
          <w:sz w:val="24"/>
          <w:szCs w:val="24"/>
        </w:rPr>
        <w:t xml:space="preserve">. </w:t>
      </w:r>
      <w:r w:rsidRPr="009B6EC8">
        <w:rPr>
          <w:sz w:val="24"/>
          <w:szCs w:val="24"/>
        </w:rPr>
        <w:t>This direct link supports the tracking of progression from this pre-early stage into the early level where this is possible for a learner.</w:t>
      </w:r>
      <w:r>
        <w:rPr>
          <w:sz w:val="24"/>
          <w:szCs w:val="24"/>
        </w:rPr>
        <w:t xml:space="preserve"> </w:t>
      </w:r>
      <w:r w:rsidRPr="00295B02">
        <w:rPr>
          <w:sz w:val="24"/>
          <w:szCs w:val="24"/>
        </w:rPr>
        <w:t>This resource should always be used in conju</w:t>
      </w:r>
      <w:r>
        <w:rPr>
          <w:sz w:val="24"/>
          <w:szCs w:val="24"/>
        </w:rPr>
        <w:t xml:space="preserve">nction with </w:t>
      </w:r>
      <w:hyperlink w:anchor="_Section_1:_Guidance" w:history="1">
        <w:r w:rsidRPr="00323485">
          <w:rPr>
            <w:rStyle w:val="Hyperlink"/>
            <w:sz w:val="24"/>
            <w:szCs w:val="24"/>
          </w:rPr>
          <w:t>Section 1: Guidance</w:t>
        </w:r>
      </w:hyperlink>
      <w:r>
        <w:rPr>
          <w:sz w:val="24"/>
          <w:szCs w:val="24"/>
        </w:rPr>
        <w:t xml:space="preserve"> and </w:t>
      </w:r>
      <w:hyperlink w:anchor="_Section_2:_Milestones" w:history="1">
        <w:r w:rsidRPr="00323485">
          <w:rPr>
            <w:rStyle w:val="Hyperlink"/>
            <w:sz w:val="24"/>
            <w:szCs w:val="24"/>
          </w:rPr>
          <w:t>Section 2: Supporting resources</w:t>
        </w:r>
      </w:hyperlink>
      <w:r>
        <w:rPr>
          <w:sz w:val="24"/>
          <w:szCs w:val="24"/>
        </w:rPr>
        <w:t>.</w:t>
      </w:r>
    </w:p>
    <w:p w14:paraId="213C850D" w14:textId="77777777" w:rsidR="00DC33D1" w:rsidRPr="006C2AA7" w:rsidRDefault="00DC33D1" w:rsidP="00DC33D1">
      <w:pPr>
        <w:ind w:right="-8"/>
        <w:rPr>
          <w:sz w:val="24"/>
          <w:szCs w:val="24"/>
        </w:rPr>
      </w:pPr>
    </w:p>
    <w:p w14:paraId="29C90D4E" w14:textId="77777777" w:rsidR="00DC33D1" w:rsidRDefault="00DC33D1" w:rsidP="00DC33D1">
      <w:pPr>
        <w:tabs>
          <w:tab w:val="left" w:pos="720"/>
          <w:tab w:val="left" w:pos="1440"/>
          <w:tab w:val="left" w:pos="2160"/>
          <w:tab w:val="left" w:pos="2880"/>
          <w:tab w:val="left" w:pos="4680"/>
          <w:tab w:val="left" w:pos="5400"/>
          <w:tab w:val="right" w:pos="9000"/>
        </w:tabs>
        <w:spacing w:line="240" w:lineRule="atLeast"/>
        <w:ind w:right="0"/>
        <w:jc w:val="center"/>
        <w:rPr>
          <w:rFonts w:eastAsia="Times New Roman" w:cs="Arial"/>
          <w:b/>
          <w:color w:val="auto"/>
          <w:lang w:val="en-GB"/>
        </w:rPr>
      </w:pPr>
    </w:p>
    <w:p w14:paraId="21102B0D" w14:textId="77777777" w:rsidR="00DC33D1" w:rsidRPr="00586CED" w:rsidRDefault="00DC33D1" w:rsidP="00DC33D1">
      <w:pPr>
        <w:tabs>
          <w:tab w:val="left" w:pos="720"/>
          <w:tab w:val="left" w:pos="1440"/>
          <w:tab w:val="left" w:pos="2160"/>
          <w:tab w:val="left" w:pos="2880"/>
          <w:tab w:val="left" w:pos="4680"/>
          <w:tab w:val="left" w:pos="5400"/>
          <w:tab w:val="right" w:pos="9000"/>
        </w:tabs>
        <w:spacing w:line="240" w:lineRule="atLeast"/>
        <w:ind w:right="0"/>
        <w:jc w:val="center"/>
        <w:rPr>
          <w:rFonts w:eastAsia="Times New Roman" w:cs="Arial"/>
          <w:b/>
          <w:color w:val="auto"/>
          <w:lang w:val="en-GB"/>
        </w:rPr>
      </w:pPr>
      <w:r>
        <w:rPr>
          <w:rFonts w:eastAsia="Times New Roman" w:cs="Arial"/>
          <w:b/>
          <w:color w:val="auto"/>
          <w:lang w:val="en-GB"/>
        </w:rPr>
        <w:t>Pre-early level Number, Money and Measure</w:t>
      </w:r>
    </w:p>
    <w:tbl>
      <w:tblPr>
        <w:tblStyle w:val="TableGrid3"/>
        <w:tblW w:w="10348" w:type="dxa"/>
        <w:tblInd w:w="-147" w:type="dxa"/>
        <w:tblLook w:val="04A0" w:firstRow="1" w:lastRow="0" w:firstColumn="1" w:lastColumn="0" w:noHBand="0" w:noVBand="1"/>
      </w:tblPr>
      <w:tblGrid>
        <w:gridCol w:w="2269"/>
        <w:gridCol w:w="2976"/>
        <w:gridCol w:w="5103"/>
      </w:tblGrid>
      <w:tr w:rsidR="00DC33D1" w:rsidRPr="001F1B1A" w14:paraId="1AC1D0B3" w14:textId="77777777" w:rsidTr="00777CD4">
        <w:trPr>
          <w:trHeight w:val="838"/>
          <w:tblHeader/>
        </w:trPr>
        <w:tc>
          <w:tcPr>
            <w:tcW w:w="2269" w:type="dxa"/>
            <w:tcBorders>
              <w:bottom w:val="single" w:sz="4" w:space="0" w:color="auto"/>
            </w:tcBorders>
            <w:shd w:val="clear" w:color="auto" w:fill="8496B0"/>
          </w:tcPr>
          <w:p w14:paraId="045050AB" w14:textId="77777777" w:rsidR="00DC33D1" w:rsidRPr="00586CED" w:rsidRDefault="00DC33D1" w:rsidP="00777CD4">
            <w:pPr>
              <w:spacing w:line="240" w:lineRule="atLeast"/>
              <w:ind w:right="0"/>
              <w:jc w:val="center"/>
              <w:rPr>
                <w:rFonts w:cs="Arial"/>
                <w:b/>
                <w:color w:val="FFFFFF"/>
                <w:sz w:val="20"/>
                <w:szCs w:val="20"/>
              </w:rPr>
            </w:pPr>
            <w:r w:rsidRPr="00586CED">
              <w:rPr>
                <w:rFonts w:cs="Arial"/>
                <w:b/>
                <w:color w:val="FFFFFF"/>
                <w:sz w:val="20"/>
                <w:szCs w:val="20"/>
              </w:rPr>
              <w:t>Number, Money and Measure</w:t>
            </w:r>
          </w:p>
          <w:p w14:paraId="1833536A" w14:textId="77777777" w:rsidR="00DC33D1" w:rsidRPr="00586CED" w:rsidRDefault="00DC33D1" w:rsidP="00777CD4">
            <w:pPr>
              <w:spacing w:line="240" w:lineRule="atLeast"/>
              <w:ind w:right="0"/>
              <w:jc w:val="center"/>
              <w:rPr>
                <w:color w:val="FFFFFF"/>
                <w:sz w:val="20"/>
                <w:szCs w:val="20"/>
              </w:rPr>
            </w:pPr>
            <w:r w:rsidRPr="00586CED">
              <w:rPr>
                <w:rFonts w:cs="Arial"/>
                <w:color w:val="FFFFFF"/>
                <w:sz w:val="20"/>
                <w:szCs w:val="20"/>
              </w:rPr>
              <w:t>Curriculum Organisers</w:t>
            </w:r>
          </w:p>
        </w:tc>
        <w:tc>
          <w:tcPr>
            <w:tcW w:w="2976" w:type="dxa"/>
            <w:shd w:val="clear" w:color="auto" w:fill="8496B0"/>
          </w:tcPr>
          <w:p w14:paraId="0413D231" w14:textId="77777777" w:rsidR="00DC33D1" w:rsidRPr="00586CED" w:rsidRDefault="00DC33D1" w:rsidP="00777CD4">
            <w:pPr>
              <w:autoSpaceDE w:val="0"/>
              <w:autoSpaceDN w:val="0"/>
              <w:adjustRightInd w:val="0"/>
              <w:ind w:right="0"/>
              <w:jc w:val="center"/>
              <w:rPr>
                <w:rFonts w:cs="Arial"/>
                <w:b/>
                <w:bCs/>
                <w:color w:val="FFFFFF"/>
                <w:sz w:val="20"/>
                <w:szCs w:val="20"/>
              </w:rPr>
            </w:pPr>
            <w:r w:rsidRPr="00586CED">
              <w:rPr>
                <w:rFonts w:cs="Arial"/>
                <w:b/>
                <w:bCs/>
                <w:color w:val="FFFFFF"/>
                <w:sz w:val="20"/>
                <w:szCs w:val="20"/>
              </w:rPr>
              <w:t>Experiences and Outcomes</w:t>
            </w:r>
          </w:p>
          <w:p w14:paraId="07735CA0" w14:textId="77777777" w:rsidR="00DC33D1" w:rsidRPr="00586CED" w:rsidRDefault="00DC33D1" w:rsidP="00777CD4">
            <w:pPr>
              <w:autoSpaceDE w:val="0"/>
              <w:autoSpaceDN w:val="0"/>
              <w:adjustRightInd w:val="0"/>
              <w:ind w:right="0"/>
              <w:jc w:val="center"/>
              <w:rPr>
                <w:rFonts w:cs="Arial"/>
                <w:color w:val="FFFFFF"/>
                <w:sz w:val="20"/>
                <w:szCs w:val="20"/>
              </w:rPr>
            </w:pPr>
            <w:r w:rsidRPr="00586CED">
              <w:rPr>
                <w:rFonts w:cs="Arial"/>
                <w:bCs/>
                <w:color w:val="FFFFFF"/>
                <w:sz w:val="20"/>
                <w:szCs w:val="20"/>
              </w:rPr>
              <w:t>for planning learning, teaching and assessment</w:t>
            </w:r>
          </w:p>
        </w:tc>
        <w:tc>
          <w:tcPr>
            <w:tcW w:w="5103" w:type="dxa"/>
            <w:shd w:val="clear" w:color="auto" w:fill="8496B0"/>
          </w:tcPr>
          <w:p w14:paraId="6FB509CA" w14:textId="77777777" w:rsidR="00DC33D1" w:rsidRDefault="00DC33D1" w:rsidP="00777CD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40" w:lineRule="atLeast"/>
              <w:ind w:right="0"/>
              <w:jc w:val="center"/>
              <w:rPr>
                <w:rFonts w:cs="Arial"/>
                <w:b/>
                <w:color w:val="FFFFFF"/>
                <w:sz w:val="20"/>
                <w:szCs w:val="20"/>
              </w:rPr>
            </w:pPr>
            <w:r w:rsidRPr="001D5BF2">
              <w:rPr>
                <w:rFonts w:cs="Arial"/>
                <w:b/>
                <w:color w:val="FFFFFF"/>
                <w:sz w:val="20"/>
                <w:szCs w:val="20"/>
              </w:rPr>
              <w:t>Milestones</w:t>
            </w:r>
          </w:p>
          <w:p w14:paraId="0F4575E9" w14:textId="77777777" w:rsidR="00DC33D1" w:rsidRPr="001D5BF2" w:rsidRDefault="00DC33D1" w:rsidP="00777CD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40" w:lineRule="atLeast"/>
              <w:ind w:right="0"/>
              <w:jc w:val="center"/>
              <w:rPr>
                <w:rFonts w:cs="Arial"/>
                <w:b/>
                <w:color w:val="FFFFFF"/>
                <w:sz w:val="20"/>
                <w:szCs w:val="20"/>
              </w:rPr>
            </w:pPr>
          </w:p>
          <w:p w14:paraId="76C911EE" w14:textId="77777777" w:rsidR="00DC33D1" w:rsidRPr="00586CED" w:rsidRDefault="00DC33D1" w:rsidP="00777CD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40" w:lineRule="atLeast"/>
              <w:ind w:right="0"/>
              <w:jc w:val="center"/>
              <w:rPr>
                <w:color w:val="FFFFFF"/>
                <w:sz w:val="20"/>
                <w:szCs w:val="20"/>
              </w:rPr>
            </w:pPr>
            <w:r w:rsidRPr="00586CED">
              <w:rPr>
                <w:rFonts w:cs="Arial"/>
                <w:color w:val="FFFFFF"/>
                <w:sz w:val="20"/>
                <w:szCs w:val="20"/>
              </w:rPr>
              <w:t>to support practitioners’ professional judgement</w:t>
            </w:r>
          </w:p>
        </w:tc>
      </w:tr>
      <w:tr w:rsidR="00DC33D1" w:rsidRPr="001F1B1A" w14:paraId="7CD8D5D3" w14:textId="77777777" w:rsidTr="00777CD4">
        <w:trPr>
          <w:trHeight w:val="1314"/>
        </w:trPr>
        <w:tc>
          <w:tcPr>
            <w:tcW w:w="2269" w:type="dxa"/>
            <w:shd w:val="clear" w:color="auto" w:fill="8496B0"/>
          </w:tcPr>
          <w:p w14:paraId="1870129C" w14:textId="77777777" w:rsidR="00DC33D1" w:rsidRPr="00586CED" w:rsidRDefault="00DC33D1" w:rsidP="00777CD4">
            <w:pPr>
              <w:spacing w:line="240" w:lineRule="atLeast"/>
              <w:ind w:right="0"/>
              <w:rPr>
                <w:color w:val="FFFFFF"/>
                <w:sz w:val="20"/>
                <w:szCs w:val="20"/>
              </w:rPr>
            </w:pPr>
            <w:r w:rsidRPr="00586CED">
              <w:rPr>
                <w:rFonts w:cs="Arial"/>
                <w:color w:val="FFFFFF"/>
                <w:sz w:val="20"/>
                <w:szCs w:val="20"/>
              </w:rPr>
              <w:t>Estimation and rounding</w:t>
            </w:r>
          </w:p>
        </w:tc>
        <w:tc>
          <w:tcPr>
            <w:tcW w:w="2976" w:type="dxa"/>
          </w:tcPr>
          <w:p w14:paraId="1E86AB43" w14:textId="77777777" w:rsidR="00DC33D1" w:rsidRPr="00586CED" w:rsidRDefault="00DC33D1" w:rsidP="00777CD4">
            <w:pPr>
              <w:tabs>
                <w:tab w:val="right" w:pos="9000"/>
              </w:tabs>
              <w:spacing w:line="240" w:lineRule="atLeast"/>
              <w:ind w:right="0"/>
              <w:rPr>
                <w:rFonts w:cs="Arial"/>
                <w:i/>
                <w:color w:val="47649E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I am developing a sense of size and amount by observing, exploring, using and communicating with others about things in the world around me.</w:t>
            </w:r>
            <w:r>
              <w:rPr>
                <w:rFonts w:cs="Arial"/>
                <w:color w:val="auto"/>
                <w:sz w:val="20"/>
                <w:szCs w:val="20"/>
              </w:rPr>
              <w:t xml:space="preserve">            </w:t>
            </w:r>
            <w:proofErr w:type="spellStart"/>
            <w:r w:rsidRPr="00586CED">
              <w:rPr>
                <w:rFonts w:cs="Arial"/>
                <w:i/>
                <w:color w:val="47649E"/>
                <w:sz w:val="20"/>
                <w:szCs w:val="20"/>
              </w:rPr>
              <w:t>MNU</w:t>
            </w:r>
            <w:proofErr w:type="spellEnd"/>
            <w:r w:rsidRPr="00586CED">
              <w:rPr>
                <w:rFonts w:cs="Arial"/>
                <w:i/>
                <w:color w:val="47649E"/>
                <w:sz w:val="20"/>
                <w:szCs w:val="20"/>
              </w:rPr>
              <w:t xml:space="preserve"> 0-</w:t>
            </w:r>
            <w:proofErr w:type="spellStart"/>
            <w:r w:rsidRPr="00586CED">
              <w:rPr>
                <w:rFonts w:cs="Arial"/>
                <w:i/>
                <w:color w:val="47649E"/>
                <w:sz w:val="20"/>
                <w:szCs w:val="20"/>
              </w:rPr>
              <w:t>01a</w:t>
            </w:r>
            <w:proofErr w:type="spellEnd"/>
            <w:r w:rsidRPr="00586CED">
              <w:rPr>
                <w:rFonts w:cs="Arial"/>
                <w:i/>
                <w:color w:val="47649E"/>
                <w:sz w:val="20"/>
                <w:szCs w:val="20"/>
              </w:rPr>
              <w:t xml:space="preserve"> </w:t>
            </w:r>
          </w:p>
        </w:tc>
        <w:tc>
          <w:tcPr>
            <w:tcW w:w="5103" w:type="dxa"/>
          </w:tcPr>
          <w:p w14:paraId="2F64F2D9" w14:textId="77777777" w:rsidR="00DC33D1" w:rsidRPr="00586CED" w:rsidRDefault="00DC33D1" w:rsidP="00777CD4">
            <w:pPr>
              <w:numPr>
                <w:ilvl w:val="0"/>
                <w:numId w:val="16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 xml:space="preserve">Shows a recognition of one, none and lots in a range of practical contexts </w:t>
            </w:r>
          </w:p>
          <w:p w14:paraId="4EC52993" w14:textId="77777777" w:rsidR="00DC33D1" w:rsidRPr="00586CED" w:rsidRDefault="00DC33D1" w:rsidP="00777CD4">
            <w:pPr>
              <w:numPr>
                <w:ilvl w:val="0"/>
                <w:numId w:val="16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Shows recognition of more or less in a range of practical contexts</w:t>
            </w:r>
          </w:p>
        </w:tc>
      </w:tr>
      <w:tr w:rsidR="00DC33D1" w:rsidRPr="001F1B1A" w14:paraId="235AD039" w14:textId="77777777" w:rsidTr="00777CD4">
        <w:trPr>
          <w:trHeight w:val="1055"/>
        </w:trPr>
        <w:tc>
          <w:tcPr>
            <w:tcW w:w="2269" w:type="dxa"/>
            <w:tcBorders>
              <w:bottom w:val="single" w:sz="4" w:space="0" w:color="auto"/>
            </w:tcBorders>
            <w:shd w:val="clear" w:color="auto" w:fill="8496B0"/>
          </w:tcPr>
          <w:p w14:paraId="258FEF4C" w14:textId="77777777" w:rsidR="00DC33D1" w:rsidRPr="00586CED" w:rsidRDefault="00DC33D1" w:rsidP="00777CD4">
            <w:pPr>
              <w:spacing w:line="240" w:lineRule="atLeast"/>
              <w:ind w:right="0"/>
              <w:rPr>
                <w:color w:val="FFFFFF"/>
                <w:sz w:val="20"/>
                <w:szCs w:val="20"/>
              </w:rPr>
            </w:pPr>
            <w:r w:rsidRPr="00586CED">
              <w:rPr>
                <w:rFonts w:cs="Arial"/>
                <w:color w:val="FFFFFF"/>
                <w:sz w:val="20"/>
                <w:szCs w:val="20"/>
              </w:rPr>
              <w:t>Number and number processes including addition, subtraction, multiplication, division and negative numbers</w:t>
            </w:r>
          </w:p>
        </w:tc>
        <w:tc>
          <w:tcPr>
            <w:tcW w:w="2976" w:type="dxa"/>
          </w:tcPr>
          <w:p w14:paraId="1DDC02F7" w14:textId="77777777" w:rsidR="00DC33D1" w:rsidRPr="00586CED" w:rsidRDefault="00DC33D1" w:rsidP="00777CD4">
            <w:pPr>
              <w:tabs>
                <w:tab w:val="right" w:pos="9000"/>
              </w:tabs>
              <w:spacing w:line="240" w:lineRule="atLeast"/>
              <w:ind w:right="0"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 xml:space="preserve">I have explored numbers, understanding that they represent quantities and I can use them to count, create sequences and describe order. </w:t>
            </w:r>
          </w:p>
          <w:p w14:paraId="1C6A74BB" w14:textId="77777777" w:rsidR="00DC33D1" w:rsidRPr="00586CED" w:rsidRDefault="00DC33D1" w:rsidP="00777CD4">
            <w:pPr>
              <w:tabs>
                <w:tab w:val="right" w:pos="9000"/>
              </w:tabs>
              <w:spacing w:line="240" w:lineRule="atLeast"/>
              <w:ind w:right="0"/>
              <w:jc w:val="right"/>
              <w:rPr>
                <w:rFonts w:cs="Arial"/>
                <w:i/>
                <w:color w:val="47649E"/>
                <w:sz w:val="20"/>
                <w:szCs w:val="20"/>
              </w:rPr>
            </w:pPr>
            <w:proofErr w:type="spellStart"/>
            <w:r w:rsidRPr="00586CED">
              <w:rPr>
                <w:rFonts w:cs="Arial"/>
                <w:i/>
                <w:color w:val="47649E"/>
                <w:sz w:val="20"/>
                <w:szCs w:val="20"/>
              </w:rPr>
              <w:t>MNU</w:t>
            </w:r>
            <w:proofErr w:type="spellEnd"/>
            <w:r w:rsidRPr="00586CED">
              <w:rPr>
                <w:rFonts w:cs="Arial"/>
                <w:i/>
                <w:color w:val="47649E"/>
                <w:sz w:val="20"/>
                <w:szCs w:val="20"/>
              </w:rPr>
              <w:t xml:space="preserve"> 0-</w:t>
            </w:r>
            <w:proofErr w:type="spellStart"/>
            <w:r w:rsidRPr="00586CED">
              <w:rPr>
                <w:rFonts w:cs="Arial"/>
                <w:i/>
                <w:color w:val="47649E"/>
                <w:sz w:val="20"/>
                <w:szCs w:val="20"/>
              </w:rPr>
              <w:t>02a</w:t>
            </w:r>
            <w:proofErr w:type="spellEnd"/>
            <w:r w:rsidRPr="00586CED">
              <w:rPr>
                <w:rFonts w:cs="Arial"/>
                <w:i/>
                <w:color w:val="47649E"/>
                <w:sz w:val="20"/>
                <w:szCs w:val="20"/>
              </w:rPr>
              <w:t xml:space="preserve"> </w:t>
            </w:r>
          </w:p>
          <w:p w14:paraId="3B0CE9D9" w14:textId="77777777" w:rsidR="00DC33D1" w:rsidRPr="00586CED" w:rsidRDefault="00DC33D1" w:rsidP="00777CD4">
            <w:pPr>
              <w:tabs>
                <w:tab w:val="right" w:pos="9000"/>
              </w:tabs>
              <w:spacing w:line="240" w:lineRule="atLeast"/>
              <w:ind w:right="0"/>
              <w:rPr>
                <w:rFonts w:cs="Arial"/>
                <w:color w:val="auto"/>
                <w:sz w:val="20"/>
                <w:szCs w:val="20"/>
              </w:rPr>
            </w:pPr>
          </w:p>
          <w:p w14:paraId="79740158" w14:textId="77777777" w:rsidR="00DC33D1" w:rsidRPr="00586CED" w:rsidRDefault="00DC33D1" w:rsidP="00777CD4">
            <w:pPr>
              <w:tabs>
                <w:tab w:val="right" w:pos="9000"/>
              </w:tabs>
              <w:spacing w:line="240" w:lineRule="atLeast"/>
              <w:ind w:right="0"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 xml:space="preserve">I use practical materials and can ‘count on and back’ to help me to understand addition and subtraction, recording my ideas and solutions in different ways. </w:t>
            </w:r>
          </w:p>
          <w:p w14:paraId="7264932A" w14:textId="77777777" w:rsidR="00DC33D1" w:rsidRPr="00586CED" w:rsidRDefault="00DC33D1" w:rsidP="00777CD4">
            <w:pPr>
              <w:tabs>
                <w:tab w:val="right" w:pos="9000"/>
              </w:tabs>
              <w:spacing w:line="240" w:lineRule="atLeast"/>
              <w:ind w:right="0"/>
              <w:jc w:val="right"/>
              <w:rPr>
                <w:i/>
                <w:color w:val="auto"/>
                <w:sz w:val="20"/>
                <w:szCs w:val="20"/>
              </w:rPr>
            </w:pPr>
            <w:proofErr w:type="spellStart"/>
            <w:r w:rsidRPr="00586CED">
              <w:rPr>
                <w:rFonts w:cs="Arial"/>
                <w:i/>
                <w:color w:val="47649E"/>
                <w:sz w:val="20"/>
                <w:szCs w:val="20"/>
              </w:rPr>
              <w:t>MNU</w:t>
            </w:r>
            <w:proofErr w:type="spellEnd"/>
            <w:r w:rsidRPr="00586CED">
              <w:rPr>
                <w:rFonts w:cs="Arial"/>
                <w:i/>
                <w:color w:val="47649E"/>
                <w:sz w:val="20"/>
                <w:szCs w:val="20"/>
              </w:rPr>
              <w:t xml:space="preserve"> 0-</w:t>
            </w:r>
            <w:proofErr w:type="spellStart"/>
            <w:r w:rsidRPr="00586CED">
              <w:rPr>
                <w:rFonts w:cs="Arial"/>
                <w:i/>
                <w:color w:val="47649E"/>
                <w:sz w:val="20"/>
                <w:szCs w:val="20"/>
              </w:rPr>
              <w:t>03a</w:t>
            </w:r>
            <w:proofErr w:type="spellEnd"/>
          </w:p>
        </w:tc>
        <w:tc>
          <w:tcPr>
            <w:tcW w:w="5103" w:type="dxa"/>
          </w:tcPr>
          <w:p w14:paraId="176E9863" w14:textId="77777777" w:rsidR="00DC33D1" w:rsidRPr="00586CED" w:rsidRDefault="00DC33D1" w:rsidP="00777CD4">
            <w:pPr>
              <w:numPr>
                <w:ilvl w:val="0"/>
                <w:numId w:val="17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Participates in nursery rhymes and songs which involve an introduction to number</w:t>
            </w:r>
          </w:p>
          <w:p w14:paraId="08D8D7A0" w14:textId="77777777" w:rsidR="00DC33D1" w:rsidRPr="00586CED" w:rsidRDefault="00DC33D1" w:rsidP="00777CD4">
            <w:pPr>
              <w:numPr>
                <w:ilvl w:val="0"/>
                <w:numId w:val="17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Calls out/demonstrates an awareness of numbers that come next in a familiar sequence</w:t>
            </w:r>
          </w:p>
          <w:p w14:paraId="01D4B772" w14:textId="77777777" w:rsidR="00DC33D1" w:rsidRPr="00586CED" w:rsidRDefault="00DC33D1" w:rsidP="00777CD4">
            <w:pPr>
              <w:numPr>
                <w:ilvl w:val="0"/>
                <w:numId w:val="17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Recognises some familiar numbers within the environment</w:t>
            </w:r>
          </w:p>
          <w:p w14:paraId="588E4B3B" w14:textId="77777777" w:rsidR="00DC33D1" w:rsidRPr="00586CED" w:rsidRDefault="00DC33D1" w:rsidP="00777CD4">
            <w:pPr>
              <w:numPr>
                <w:ilvl w:val="0"/>
                <w:numId w:val="17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Carries out familiar tasks that involve one to one matching</w:t>
            </w:r>
          </w:p>
          <w:p w14:paraId="65E906D4" w14:textId="77777777" w:rsidR="00DC33D1" w:rsidRPr="00586CED" w:rsidRDefault="00DC33D1" w:rsidP="00777CD4">
            <w:pPr>
              <w:numPr>
                <w:ilvl w:val="0"/>
                <w:numId w:val="17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Recognises and/or uses the sequence of 1,2, 3 to lead into or out of an activity</w:t>
            </w:r>
          </w:p>
          <w:p w14:paraId="37B7CF2E" w14:textId="77777777" w:rsidR="00DC33D1" w:rsidRPr="00586CED" w:rsidRDefault="00DC33D1" w:rsidP="00777CD4">
            <w:pPr>
              <w:numPr>
                <w:ilvl w:val="0"/>
                <w:numId w:val="17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Says or signs the number words in order</w:t>
            </w:r>
          </w:p>
          <w:p w14:paraId="2193DB39" w14:textId="77777777" w:rsidR="00DC33D1" w:rsidRPr="00586CED" w:rsidRDefault="00DC33D1" w:rsidP="00777CD4">
            <w:pPr>
              <w:numPr>
                <w:ilvl w:val="0"/>
                <w:numId w:val="17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 xml:space="preserve">Recognises and identifies some numerals </w:t>
            </w:r>
          </w:p>
          <w:p w14:paraId="404DE66F" w14:textId="77777777" w:rsidR="00DC33D1" w:rsidRPr="00586CED" w:rsidRDefault="00DC33D1" w:rsidP="00777CD4">
            <w:pPr>
              <w:numPr>
                <w:ilvl w:val="0"/>
                <w:numId w:val="17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When asked ‘how many?’</w:t>
            </w:r>
            <w:r>
              <w:rPr>
                <w:rFonts w:cs="Arial"/>
                <w:color w:val="auto"/>
                <w:sz w:val="20"/>
                <w:szCs w:val="20"/>
              </w:rPr>
              <w:t xml:space="preserve">, </w:t>
            </w:r>
            <w:r w:rsidRPr="00586CED">
              <w:rPr>
                <w:rFonts w:cs="Arial"/>
                <w:color w:val="auto"/>
                <w:sz w:val="20"/>
                <w:szCs w:val="20"/>
              </w:rPr>
              <w:t xml:space="preserve">recognises that they should respond with a number </w:t>
            </w:r>
          </w:p>
          <w:p w14:paraId="078E0A2B" w14:textId="77777777" w:rsidR="00DC33D1" w:rsidRPr="00586CED" w:rsidRDefault="00DC33D1" w:rsidP="00777CD4">
            <w:pPr>
              <w:numPr>
                <w:ilvl w:val="0"/>
                <w:numId w:val="17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Follows along a sequence of numerals while communicating the words</w:t>
            </w:r>
          </w:p>
          <w:p w14:paraId="6F28BEED" w14:textId="77777777" w:rsidR="00DC33D1" w:rsidRPr="00586CED" w:rsidRDefault="00DC33D1" w:rsidP="00777CD4">
            <w:pPr>
              <w:numPr>
                <w:ilvl w:val="0"/>
                <w:numId w:val="17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Begins to show one-to-one</w:t>
            </w:r>
            <w:r>
              <w:rPr>
                <w:rFonts w:cs="Arial"/>
                <w:color w:val="auto"/>
                <w:sz w:val="20"/>
                <w:szCs w:val="20"/>
              </w:rPr>
              <w:t xml:space="preserve"> correspondence by indicating (for example,</w:t>
            </w:r>
            <w:r w:rsidRPr="00586CED">
              <w:rPr>
                <w:rFonts w:cs="Arial"/>
                <w:color w:val="auto"/>
                <w:sz w:val="20"/>
                <w:szCs w:val="20"/>
              </w:rPr>
              <w:t xml:space="preserve"> by pointing) at each item and/or reciting the appropriate number words</w:t>
            </w:r>
          </w:p>
          <w:p w14:paraId="093189DB" w14:textId="77777777" w:rsidR="00DC33D1" w:rsidRPr="00586CED" w:rsidRDefault="00DC33D1" w:rsidP="00777CD4">
            <w:pPr>
              <w:numPr>
                <w:ilvl w:val="0"/>
                <w:numId w:val="17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Uses counting to accurately identify ‘how many?’ there are in a small group of items</w:t>
            </w:r>
          </w:p>
          <w:p w14:paraId="4C823E7F" w14:textId="77777777" w:rsidR="00DC33D1" w:rsidRPr="00586CED" w:rsidRDefault="00DC33D1" w:rsidP="00777CD4">
            <w:pPr>
              <w:numPr>
                <w:ilvl w:val="0"/>
                <w:numId w:val="17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Gives a requested number of items in a practical setting</w:t>
            </w:r>
          </w:p>
          <w:p w14:paraId="3BA460DC" w14:textId="77777777" w:rsidR="00DC33D1" w:rsidRPr="00586CED" w:rsidRDefault="00DC33D1" w:rsidP="00777CD4">
            <w:pPr>
              <w:numPr>
                <w:ilvl w:val="0"/>
                <w:numId w:val="17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Adds one more and/or takes one away from a group of items on request</w:t>
            </w:r>
          </w:p>
          <w:p w14:paraId="2C249FC8" w14:textId="77777777" w:rsidR="00DC33D1" w:rsidRPr="00586CED" w:rsidRDefault="00DC33D1" w:rsidP="00777CD4">
            <w:pPr>
              <w:numPr>
                <w:ilvl w:val="0"/>
                <w:numId w:val="17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Identifies when there is none left</w:t>
            </w:r>
          </w:p>
          <w:p w14:paraId="1412768E" w14:textId="77777777" w:rsidR="00DC33D1" w:rsidRPr="00586CED" w:rsidRDefault="00DC33D1" w:rsidP="00777CD4">
            <w:pPr>
              <w:numPr>
                <w:ilvl w:val="0"/>
                <w:numId w:val="17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contextualSpacing/>
              <w:rPr>
                <w:i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Demonstrates an understanding of first and last in a familiar routine</w:t>
            </w:r>
          </w:p>
        </w:tc>
      </w:tr>
      <w:tr w:rsidR="00DC33D1" w:rsidRPr="001F1B1A" w14:paraId="45771E40" w14:textId="77777777" w:rsidTr="00777CD4">
        <w:trPr>
          <w:trHeight w:val="319"/>
        </w:trPr>
        <w:tc>
          <w:tcPr>
            <w:tcW w:w="2269" w:type="dxa"/>
            <w:shd w:val="clear" w:color="auto" w:fill="8496B0"/>
          </w:tcPr>
          <w:p w14:paraId="6DF2DBBE" w14:textId="77777777" w:rsidR="00DC33D1" w:rsidRPr="00586CED" w:rsidRDefault="00DC33D1" w:rsidP="00777CD4">
            <w:pPr>
              <w:spacing w:line="240" w:lineRule="atLeast"/>
              <w:ind w:right="0"/>
              <w:rPr>
                <w:rFonts w:cs="Arial"/>
                <w:color w:val="FFFFFF"/>
                <w:sz w:val="20"/>
                <w:szCs w:val="20"/>
              </w:rPr>
            </w:pPr>
            <w:r w:rsidRPr="00586CED">
              <w:rPr>
                <w:rFonts w:cs="Arial"/>
                <w:color w:val="FFFFFF"/>
                <w:sz w:val="20"/>
                <w:szCs w:val="20"/>
              </w:rPr>
              <w:t>Fractions, decimal fractions and percentages including ratio and proportion</w:t>
            </w:r>
          </w:p>
        </w:tc>
        <w:tc>
          <w:tcPr>
            <w:tcW w:w="2976" w:type="dxa"/>
          </w:tcPr>
          <w:p w14:paraId="18E4FB57" w14:textId="77777777" w:rsidR="00DC33D1" w:rsidRPr="00586CED" w:rsidRDefault="00DC33D1" w:rsidP="00777CD4">
            <w:pPr>
              <w:tabs>
                <w:tab w:val="right" w:pos="9000"/>
              </w:tabs>
              <w:spacing w:line="240" w:lineRule="atLeast"/>
              <w:ind w:right="0"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 xml:space="preserve">I can share out a group of items by making smaller groups and can split a whole object into smaller parts. </w:t>
            </w:r>
          </w:p>
          <w:p w14:paraId="238B0110" w14:textId="77777777" w:rsidR="00DC33D1" w:rsidRPr="00586CED" w:rsidRDefault="00DC33D1" w:rsidP="00777CD4">
            <w:pPr>
              <w:tabs>
                <w:tab w:val="right" w:pos="9000"/>
              </w:tabs>
              <w:spacing w:line="240" w:lineRule="atLeast"/>
              <w:ind w:right="0"/>
              <w:jc w:val="right"/>
              <w:rPr>
                <w:i/>
                <w:color w:val="auto"/>
                <w:sz w:val="20"/>
                <w:szCs w:val="20"/>
              </w:rPr>
            </w:pPr>
            <w:proofErr w:type="spellStart"/>
            <w:r w:rsidRPr="00586CED">
              <w:rPr>
                <w:rFonts w:cs="Arial"/>
                <w:i/>
                <w:color w:val="47649E"/>
                <w:sz w:val="20"/>
                <w:szCs w:val="20"/>
              </w:rPr>
              <w:t>MNU</w:t>
            </w:r>
            <w:proofErr w:type="spellEnd"/>
            <w:r w:rsidRPr="00586CED">
              <w:rPr>
                <w:rFonts w:cs="Arial"/>
                <w:i/>
                <w:color w:val="47649E"/>
                <w:sz w:val="20"/>
                <w:szCs w:val="20"/>
              </w:rPr>
              <w:t xml:space="preserve"> 0-</w:t>
            </w:r>
            <w:proofErr w:type="spellStart"/>
            <w:r w:rsidRPr="00586CED">
              <w:rPr>
                <w:rFonts w:cs="Arial"/>
                <w:i/>
                <w:color w:val="47649E"/>
                <w:sz w:val="20"/>
                <w:szCs w:val="20"/>
              </w:rPr>
              <w:t>07a</w:t>
            </w:r>
            <w:proofErr w:type="spellEnd"/>
            <w:r w:rsidRPr="00586CED">
              <w:rPr>
                <w:rFonts w:cs="Arial"/>
                <w:i/>
                <w:color w:val="47649E"/>
                <w:sz w:val="20"/>
                <w:szCs w:val="20"/>
              </w:rPr>
              <w:t xml:space="preserve"> </w:t>
            </w:r>
          </w:p>
        </w:tc>
        <w:tc>
          <w:tcPr>
            <w:tcW w:w="5103" w:type="dxa"/>
          </w:tcPr>
          <w:p w14:paraId="26B48F17" w14:textId="77777777" w:rsidR="00DC33D1" w:rsidRPr="00586CED" w:rsidRDefault="00DC33D1" w:rsidP="00777CD4">
            <w:pPr>
              <w:numPr>
                <w:ilvl w:val="0"/>
                <w:numId w:val="18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Splits an item into smaller pieces</w:t>
            </w:r>
          </w:p>
          <w:p w14:paraId="77E23BBF" w14:textId="77777777" w:rsidR="00DC33D1" w:rsidRPr="00586CED" w:rsidRDefault="00DC33D1" w:rsidP="00777CD4">
            <w:pPr>
              <w:numPr>
                <w:ilvl w:val="0"/>
                <w:numId w:val="18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Puts smaller pieces back together to make the whole</w:t>
            </w:r>
          </w:p>
          <w:p w14:paraId="3D1AF8C9" w14:textId="77777777" w:rsidR="00DC33D1" w:rsidRPr="00586CED" w:rsidRDefault="00DC33D1" w:rsidP="00777CD4">
            <w:pPr>
              <w:numPr>
                <w:ilvl w:val="0"/>
                <w:numId w:val="18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Takes part in distributing a collection of items between a group</w:t>
            </w:r>
          </w:p>
          <w:p w14:paraId="4EC70E29" w14:textId="77777777" w:rsidR="00DC33D1" w:rsidRPr="00586CED" w:rsidRDefault="00DC33D1" w:rsidP="00777CD4">
            <w:pPr>
              <w:numPr>
                <w:ilvl w:val="0"/>
                <w:numId w:val="18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40" w:lineRule="atLeast"/>
              <w:ind w:right="0"/>
              <w:contextualSpacing/>
              <w:rPr>
                <w:i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Distributes items one at a time</w:t>
            </w:r>
          </w:p>
        </w:tc>
      </w:tr>
      <w:tr w:rsidR="00DC33D1" w:rsidRPr="001F1B1A" w14:paraId="65FFA9A1" w14:textId="77777777" w:rsidTr="00777CD4">
        <w:trPr>
          <w:trHeight w:val="1266"/>
        </w:trPr>
        <w:tc>
          <w:tcPr>
            <w:tcW w:w="2269" w:type="dxa"/>
            <w:shd w:val="clear" w:color="auto" w:fill="8496B0"/>
          </w:tcPr>
          <w:p w14:paraId="05D0518C" w14:textId="77777777" w:rsidR="00DC33D1" w:rsidRPr="00586CED" w:rsidRDefault="00DC33D1" w:rsidP="00777CD4">
            <w:pPr>
              <w:spacing w:line="240" w:lineRule="atLeast"/>
              <w:ind w:right="0"/>
              <w:rPr>
                <w:rFonts w:cs="Arial"/>
                <w:color w:val="FFFFFF"/>
                <w:sz w:val="20"/>
                <w:szCs w:val="20"/>
              </w:rPr>
            </w:pPr>
            <w:r w:rsidRPr="00586CED">
              <w:rPr>
                <w:rFonts w:cs="Arial"/>
                <w:color w:val="FFFFFF"/>
                <w:sz w:val="20"/>
                <w:szCs w:val="20"/>
              </w:rPr>
              <w:t>Money</w:t>
            </w:r>
          </w:p>
        </w:tc>
        <w:tc>
          <w:tcPr>
            <w:tcW w:w="2976" w:type="dxa"/>
          </w:tcPr>
          <w:p w14:paraId="23D52899" w14:textId="77777777" w:rsidR="00DC33D1" w:rsidRPr="00586CED" w:rsidRDefault="00DC33D1" w:rsidP="00777CD4">
            <w:pPr>
              <w:tabs>
                <w:tab w:val="right" w:pos="9000"/>
              </w:tabs>
              <w:spacing w:line="240" w:lineRule="atLeast"/>
              <w:ind w:right="0"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 xml:space="preserve">I am developing my awareness of how money is used and can recognise and use a range of coins. </w:t>
            </w:r>
          </w:p>
          <w:p w14:paraId="43834D06" w14:textId="77777777" w:rsidR="00DC33D1" w:rsidRPr="00586CED" w:rsidRDefault="00DC33D1" w:rsidP="00777CD4">
            <w:pPr>
              <w:tabs>
                <w:tab w:val="right" w:pos="9000"/>
              </w:tabs>
              <w:spacing w:line="240" w:lineRule="atLeast"/>
              <w:ind w:right="0"/>
              <w:jc w:val="right"/>
              <w:rPr>
                <w:rFonts w:cs="Arial"/>
                <w:i/>
                <w:color w:val="auto"/>
                <w:sz w:val="20"/>
                <w:szCs w:val="20"/>
              </w:rPr>
            </w:pPr>
            <w:proofErr w:type="spellStart"/>
            <w:r w:rsidRPr="00586CED">
              <w:rPr>
                <w:rFonts w:cs="Arial"/>
                <w:i/>
                <w:color w:val="47649E"/>
                <w:sz w:val="20"/>
                <w:szCs w:val="20"/>
              </w:rPr>
              <w:t>MNU</w:t>
            </w:r>
            <w:proofErr w:type="spellEnd"/>
            <w:r w:rsidRPr="00586CED">
              <w:rPr>
                <w:rFonts w:cs="Arial"/>
                <w:i/>
                <w:color w:val="47649E"/>
                <w:sz w:val="20"/>
                <w:szCs w:val="20"/>
              </w:rPr>
              <w:t xml:space="preserve"> 0-</w:t>
            </w:r>
            <w:proofErr w:type="spellStart"/>
            <w:r w:rsidRPr="00586CED">
              <w:rPr>
                <w:rFonts w:cs="Arial"/>
                <w:i/>
                <w:color w:val="47649E"/>
                <w:sz w:val="20"/>
                <w:szCs w:val="20"/>
              </w:rPr>
              <w:t>09a</w:t>
            </w:r>
            <w:proofErr w:type="spellEnd"/>
          </w:p>
        </w:tc>
        <w:tc>
          <w:tcPr>
            <w:tcW w:w="5103" w:type="dxa"/>
          </w:tcPr>
          <w:p w14:paraId="1F2EB80C" w14:textId="77777777" w:rsidR="00DC33D1" w:rsidRPr="00586CED" w:rsidRDefault="00DC33D1" w:rsidP="00777CD4">
            <w:pPr>
              <w:numPr>
                <w:ilvl w:val="0"/>
                <w:numId w:val="28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left="316"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Exchanges an item for something else</w:t>
            </w:r>
          </w:p>
          <w:p w14:paraId="5E57682B" w14:textId="77777777" w:rsidR="00DC33D1" w:rsidRPr="00586CED" w:rsidRDefault="00DC33D1" w:rsidP="00777CD4">
            <w:pPr>
              <w:numPr>
                <w:ilvl w:val="0"/>
                <w:numId w:val="28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left="316"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Exchanges a range of medi</w:t>
            </w:r>
            <w:r>
              <w:rPr>
                <w:rFonts w:cs="Arial"/>
                <w:color w:val="auto"/>
                <w:sz w:val="20"/>
                <w:szCs w:val="20"/>
              </w:rPr>
              <w:t>a</w:t>
            </w:r>
            <w:r w:rsidRPr="00586CED">
              <w:rPr>
                <w:rFonts w:cs="Arial"/>
                <w:color w:val="auto"/>
                <w:sz w:val="20"/>
                <w:szCs w:val="20"/>
              </w:rPr>
              <w:t xml:space="preserve"> including coins, cards or other forms of </w:t>
            </w:r>
            <w:r>
              <w:rPr>
                <w:rFonts w:cs="Arial"/>
                <w:color w:val="auto"/>
                <w:sz w:val="20"/>
                <w:szCs w:val="20"/>
              </w:rPr>
              <w:t>money</w:t>
            </w:r>
            <w:r w:rsidRPr="00586CED">
              <w:rPr>
                <w:rFonts w:cs="Arial"/>
                <w:color w:val="auto"/>
                <w:sz w:val="20"/>
                <w:szCs w:val="20"/>
              </w:rPr>
              <w:t xml:space="preserve"> in exchange for something</w:t>
            </w:r>
          </w:p>
          <w:p w14:paraId="5A442238" w14:textId="77777777" w:rsidR="00DC33D1" w:rsidRPr="00586CED" w:rsidRDefault="00DC33D1" w:rsidP="00777CD4">
            <w:pPr>
              <w:numPr>
                <w:ilvl w:val="0"/>
                <w:numId w:val="28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left="316"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 xml:space="preserve">Handles a range of real money that demonstrates an </w:t>
            </w:r>
            <w:r>
              <w:rPr>
                <w:rFonts w:cs="Arial"/>
                <w:color w:val="auto"/>
                <w:sz w:val="20"/>
                <w:szCs w:val="20"/>
              </w:rPr>
              <w:t>awareness of money, for example,</w:t>
            </w:r>
            <w:r w:rsidRPr="00586CED">
              <w:rPr>
                <w:rFonts w:cs="Arial"/>
                <w:color w:val="auto"/>
                <w:sz w:val="20"/>
                <w:szCs w:val="20"/>
              </w:rPr>
              <w:t xml:space="preserve"> puts it into a purse or a till or other relevant item.</w:t>
            </w:r>
          </w:p>
          <w:p w14:paraId="02E1AE11" w14:textId="77777777" w:rsidR="00DC33D1" w:rsidRPr="00586CED" w:rsidRDefault="00DC33D1" w:rsidP="00777CD4">
            <w:pPr>
              <w:numPr>
                <w:ilvl w:val="0"/>
                <w:numId w:val="28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left="316"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Finds coins in a group of mixed items</w:t>
            </w:r>
          </w:p>
          <w:p w14:paraId="26DF6EFC" w14:textId="77777777" w:rsidR="00DC33D1" w:rsidRPr="00586CED" w:rsidRDefault="00DC33D1" w:rsidP="00777CD4">
            <w:pPr>
              <w:numPr>
                <w:ilvl w:val="0"/>
                <w:numId w:val="28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left="316"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Matches coins or notes that are the same</w:t>
            </w:r>
          </w:p>
          <w:p w14:paraId="64B184DA" w14:textId="77777777" w:rsidR="00DC33D1" w:rsidRPr="00586CED" w:rsidRDefault="00DC33D1" w:rsidP="00777CD4">
            <w:pPr>
              <w:numPr>
                <w:ilvl w:val="0"/>
                <w:numId w:val="28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left="316"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 xml:space="preserve">Sorts some coins from other coins </w:t>
            </w:r>
          </w:p>
          <w:p w14:paraId="09427EBC" w14:textId="77777777" w:rsidR="00DC33D1" w:rsidRPr="00586CED" w:rsidRDefault="00DC33D1" w:rsidP="00777CD4">
            <w:pPr>
              <w:numPr>
                <w:ilvl w:val="0"/>
                <w:numId w:val="28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left="316"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 xml:space="preserve">Identifies some coins </w:t>
            </w:r>
          </w:p>
          <w:p w14:paraId="5704961D" w14:textId="77777777" w:rsidR="00DC33D1" w:rsidRPr="00586CED" w:rsidRDefault="00DC33D1" w:rsidP="00777CD4">
            <w:pPr>
              <w:numPr>
                <w:ilvl w:val="0"/>
                <w:numId w:val="28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left="316"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Uses language of money in a real life situation, e.g. pay, coin, change, buy, pounds, pence</w:t>
            </w:r>
          </w:p>
        </w:tc>
      </w:tr>
      <w:tr w:rsidR="00DC33D1" w:rsidRPr="001F1B1A" w14:paraId="40B52ED3" w14:textId="77777777" w:rsidTr="00777CD4">
        <w:trPr>
          <w:trHeight w:val="2251"/>
        </w:trPr>
        <w:tc>
          <w:tcPr>
            <w:tcW w:w="2269" w:type="dxa"/>
            <w:tcBorders>
              <w:bottom w:val="single" w:sz="4" w:space="0" w:color="auto"/>
            </w:tcBorders>
            <w:shd w:val="clear" w:color="auto" w:fill="8496B0"/>
          </w:tcPr>
          <w:p w14:paraId="1C1B7030" w14:textId="77777777" w:rsidR="00DC33D1" w:rsidRPr="00586CED" w:rsidRDefault="00DC33D1" w:rsidP="00777CD4">
            <w:pPr>
              <w:spacing w:line="240" w:lineRule="atLeast"/>
              <w:ind w:right="0"/>
              <w:rPr>
                <w:rFonts w:cs="Arial"/>
                <w:color w:val="FFFFFF"/>
                <w:sz w:val="20"/>
                <w:szCs w:val="20"/>
              </w:rPr>
            </w:pPr>
            <w:r w:rsidRPr="00586CED">
              <w:rPr>
                <w:rFonts w:cs="Arial"/>
                <w:color w:val="FFFFFF"/>
                <w:sz w:val="20"/>
                <w:szCs w:val="20"/>
              </w:rPr>
              <w:t>Time</w:t>
            </w:r>
          </w:p>
        </w:tc>
        <w:tc>
          <w:tcPr>
            <w:tcW w:w="2976" w:type="dxa"/>
          </w:tcPr>
          <w:p w14:paraId="63ABAE16" w14:textId="77777777" w:rsidR="00DC33D1" w:rsidRPr="00586CED" w:rsidRDefault="00DC33D1" w:rsidP="00777CD4">
            <w:pPr>
              <w:tabs>
                <w:tab w:val="right" w:pos="9000"/>
              </w:tabs>
              <w:spacing w:line="240" w:lineRule="atLeast"/>
              <w:ind w:right="0"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 xml:space="preserve">I am aware of how routines and events in my world link with times and seasons, and have explored ways to record and display these using clocks, calendars and other methods. </w:t>
            </w:r>
          </w:p>
          <w:p w14:paraId="4C427B3A" w14:textId="77777777" w:rsidR="00DC33D1" w:rsidRPr="00586CED" w:rsidRDefault="00DC33D1" w:rsidP="00777CD4">
            <w:pPr>
              <w:tabs>
                <w:tab w:val="right" w:pos="9000"/>
              </w:tabs>
              <w:spacing w:line="240" w:lineRule="atLeast"/>
              <w:ind w:right="0"/>
              <w:jc w:val="right"/>
              <w:rPr>
                <w:rFonts w:cs="Arial"/>
                <w:i/>
                <w:color w:val="auto"/>
                <w:sz w:val="20"/>
                <w:szCs w:val="20"/>
              </w:rPr>
            </w:pPr>
            <w:proofErr w:type="spellStart"/>
            <w:r w:rsidRPr="00586CED">
              <w:rPr>
                <w:rFonts w:cs="Arial"/>
                <w:i/>
                <w:color w:val="47649E"/>
                <w:sz w:val="20"/>
                <w:szCs w:val="20"/>
              </w:rPr>
              <w:t>MNU</w:t>
            </w:r>
            <w:proofErr w:type="spellEnd"/>
            <w:r w:rsidRPr="00586CED">
              <w:rPr>
                <w:rFonts w:cs="Arial"/>
                <w:i/>
                <w:color w:val="47649E"/>
                <w:sz w:val="20"/>
                <w:szCs w:val="20"/>
              </w:rPr>
              <w:t xml:space="preserve"> 0-</w:t>
            </w:r>
            <w:proofErr w:type="spellStart"/>
            <w:r w:rsidRPr="00586CED">
              <w:rPr>
                <w:rFonts w:cs="Arial"/>
                <w:i/>
                <w:color w:val="47649E"/>
                <w:sz w:val="20"/>
                <w:szCs w:val="20"/>
              </w:rPr>
              <w:t>10a</w:t>
            </w:r>
            <w:proofErr w:type="spellEnd"/>
          </w:p>
        </w:tc>
        <w:tc>
          <w:tcPr>
            <w:tcW w:w="5103" w:type="dxa"/>
          </w:tcPr>
          <w:p w14:paraId="2D7E35DD" w14:textId="77777777" w:rsidR="00DC33D1" w:rsidRPr="00586CED" w:rsidRDefault="00DC33D1" w:rsidP="00777CD4">
            <w:pPr>
              <w:numPr>
                <w:ilvl w:val="0"/>
                <w:numId w:val="29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593"/>
                <w:tab w:val="left" w:pos="4680"/>
                <w:tab w:val="left" w:pos="5400"/>
                <w:tab w:val="right" w:pos="9000"/>
              </w:tabs>
              <w:spacing w:line="240" w:lineRule="atLeast"/>
              <w:ind w:left="316"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Demonstrates awareness of start and finish by responding to a start and finish signifier such as a tune, object, etc.</w:t>
            </w:r>
          </w:p>
          <w:p w14:paraId="5DE5384C" w14:textId="77777777" w:rsidR="00DC33D1" w:rsidRPr="00586CED" w:rsidRDefault="00DC33D1" w:rsidP="00777CD4">
            <w:pPr>
              <w:numPr>
                <w:ilvl w:val="0"/>
                <w:numId w:val="29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593"/>
                <w:tab w:val="left" w:pos="4680"/>
                <w:tab w:val="left" w:pos="5400"/>
                <w:tab w:val="right" w:pos="9000"/>
              </w:tabs>
              <w:spacing w:line="240" w:lineRule="atLeast"/>
              <w:ind w:left="316"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Moves on to doing something different in r</w:t>
            </w:r>
            <w:r>
              <w:rPr>
                <w:rFonts w:cs="Arial"/>
                <w:color w:val="auto"/>
                <w:sz w:val="20"/>
                <w:szCs w:val="20"/>
              </w:rPr>
              <w:t>esponse to a simple timetable (for example,</w:t>
            </w:r>
            <w:r w:rsidRPr="00586CED">
              <w:rPr>
                <w:rFonts w:cs="Arial"/>
                <w:color w:val="auto"/>
                <w:sz w:val="20"/>
                <w:szCs w:val="20"/>
              </w:rPr>
              <w:t xml:space="preserve"> objects, photos, symbols)</w:t>
            </w:r>
          </w:p>
          <w:p w14:paraId="3DADB3B8" w14:textId="77777777" w:rsidR="00DC33D1" w:rsidRPr="00586CED" w:rsidRDefault="00DC33D1" w:rsidP="00777CD4">
            <w:pPr>
              <w:numPr>
                <w:ilvl w:val="0"/>
                <w:numId w:val="29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593"/>
                <w:tab w:val="left" w:pos="4680"/>
                <w:tab w:val="left" w:pos="5400"/>
                <w:tab w:val="right" w:pos="9000"/>
              </w:tabs>
              <w:spacing w:line="240" w:lineRule="atLeast"/>
              <w:ind w:left="316"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Follows a sequence of activities in response to a timetable (e.g. objects, photos, symbols)</w:t>
            </w:r>
          </w:p>
          <w:p w14:paraId="4BD47A33" w14:textId="77777777" w:rsidR="00DC33D1" w:rsidRPr="00586CED" w:rsidRDefault="00DC33D1" w:rsidP="00777CD4">
            <w:pPr>
              <w:numPr>
                <w:ilvl w:val="0"/>
                <w:numId w:val="29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593"/>
                <w:tab w:val="left" w:pos="4680"/>
                <w:tab w:val="left" w:pos="5400"/>
                <w:tab w:val="right" w:pos="9000"/>
              </w:tabs>
              <w:spacing w:line="240" w:lineRule="atLeast"/>
              <w:ind w:left="316"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Identifies that there are different activities that happen at different times of the day and different days of the week</w:t>
            </w:r>
          </w:p>
          <w:p w14:paraId="3160E6FF" w14:textId="77777777" w:rsidR="00DC33D1" w:rsidRPr="00586CED" w:rsidRDefault="00DC33D1" w:rsidP="00777CD4">
            <w:pPr>
              <w:numPr>
                <w:ilvl w:val="0"/>
                <w:numId w:val="29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593"/>
                <w:tab w:val="left" w:pos="4680"/>
                <w:tab w:val="left" w:pos="5400"/>
                <w:tab w:val="right" w:pos="9000"/>
              </w:tabs>
              <w:spacing w:line="240" w:lineRule="atLeast"/>
              <w:ind w:left="316"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 xml:space="preserve">Shows an awareness that there are different days of the week </w:t>
            </w:r>
          </w:p>
          <w:p w14:paraId="6D8A90C3" w14:textId="77777777" w:rsidR="00DC33D1" w:rsidRPr="00586CED" w:rsidRDefault="00DC33D1" w:rsidP="00777CD4">
            <w:pPr>
              <w:numPr>
                <w:ilvl w:val="0"/>
                <w:numId w:val="29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593"/>
                <w:tab w:val="left" w:pos="4680"/>
                <w:tab w:val="left" w:pos="5400"/>
                <w:tab w:val="right" w:pos="9000"/>
              </w:tabs>
              <w:spacing w:line="240" w:lineRule="atLeast"/>
              <w:ind w:left="316"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Shows some awareness that there are different features associated with different seasons such as weather, clothes, festivals</w:t>
            </w:r>
          </w:p>
          <w:p w14:paraId="77E077A8" w14:textId="77777777" w:rsidR="00DC33D1" w:rsidRPr="00586CED" w:rsidRDefault="00DC33D1" w:rsidP="00777CD4">
            <w:pPr>
              <w:numPr>
                <w:ilvl w:val="0"/>
                <w:numId w:val="29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593"/>
                <w:tab w:val="left" w:pos="4680"/>
                <w:tab w:val="left" w:pos="5400"/>
                <w:tab w:val="right" w:pos="9000"/>
              </w:tabs>
              <w:spacing w:line="240" w:lineRule="atLeast"/>
              <w:ind w:left="316"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Shows some understanding of time passing, e.g. through waiting for a timer, or waiting for a turn or activity</w:t>
            </w:r>
          </w:p>
          <w:p w14:paraId="795B5ABE" w14:textId="77777777" w:rsidR="00DC33D1" w:rsidRPr="00586CED" w:rsidRDefault="00DC33D1" w:rsidP="00777CD4">
            <w:pPr>
              <w:numPr>
                <w:ilvl w:val="0"/>
                <w:numId w:val="29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40" w:lineRule="atLeast"/>
              <w:ind w:left="316" w:right="0"/>
              <w:contextualSpacing/>
              <w:rPr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Shows some awareness of the language of time, e.g. before, after, time for, tomorrow, today, afternoon, morning, night, now, next, finished and wait</w:t>
            </w:r>
          </w:p>
        </w:tc>
      </w:tr>
      <w:tr w:rsidR="00DC33D1" w:rsidRPr="001F1B1A" w14:paraId="2D7258F8" w14:textId="77777777" w:rsidTr="00777CD4">
        <w:trPr>
          <w:trHeight w:val="2251"/>
        </w:trPr>
        <w:tc>
          <w:tcPr>
            <w:tcW w:w="2269" w:type="dxa"/>
            <w:shd w:val="clear" w:color="auto" w:fill="8496B0"/>
          </w:tcPr>
          <w:p w14:paraId="01D21B9D" w14:textId="77777777" w:rsidR="00DC33D1" w:rsidRPr="00586CED" w:rsidRDefault="00DC33D1" w:rsidP="00777CD4">
            <w:pPr>
              <w:spacing w:line="240" w:lineRule="atLeast"/>
              <w:ind w:right="0"/>
              <w:rPr>
                <w:rFonts w:cs="Arial"/>
                <w:color w:val="FFFFFF"/>
                <w:sz w:val="20"/>
                <w:szCs w:val="20"/>
              </w:rPr>
            </w:pPr>
            <w:r w:rsidRPr="00586CED">
              <w:rPr>
                <w:rFonts w:cs="Arial"/>
                <w:color w:val="FFFFFF"/>
                <w:sz w:val="20"/>
                <w:szCs w:val="20"/>
              </w:rPr>
              <w:t>Measurement</w:t>
            </w:r>
          </w:p>
        </w:tc>
        <w:tc>
          <w:tcPr>
            <w:tcW w:w="2976" w:type="dxa"/>
          </w:tcPr>
          <w:p w14:paraId="747A0A08" w14:textId="77777777" w:rsidR="00DC33D1" w:rsidRPr="00586CED" w:rsidRDefault="00DC33D1" w:rsidP="00777CD4">
            <w:pPr>
              <w:tabs>
                <w:tab w:val="right" w:pos="9000"/>
              </w:tabs>
              <w:spacing w:line="240" w:lineRule="atLeast"/>
              <w:ind w:right="0"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 xml:space="preserve">I have experimented with everyday items as units of measure to investigate and compare sizes and amounts in my environment, sharing my findings with others. </w:t>
            </w:r>
          </w:p>
          <w:p w14:paraId="08DFD75D" w14:textId="77777777" w:rsidR="00DC33D1" w:rsidRPr="00586CED" w:rsidRDefault="00DC33D1" w:rsidP="00777CD4">
            <w:pPr>
              <w:tabs>
                <w:tab w:val="right" w:pos="9000"/>
              </w:tabs>
              <w:spacing w:line="240" w:lineRule="atLeast"/>
              <w:ind w:right="0"/>
              <w:jc w:val="right"/>
              <w:rPr>
                <w:rFonts w:cs="Arial"/>
                <w:i/>
                <w:color w:val="auto"/>
                <w:sz w:val="20"/>
                <w:szCs w:val="20"/>
              </w:rPr>
            </w:pPr>
            <w:proofErr w:type="spellStart"/>
            <w:r w:rsidRPr="00586CED">
              <w:rPr>
                <w:rFonts w:cs="Arial"/>
                <w:i/>
                <w:color w:val="47649E"/>
                <w:sz w:val="20"/>
                <w:szCs w:val="20"/>
              </w:rPr>
              <w:t>MNU</w:t>
            </w:r>
            <w:proofErr w:type="spellEnd"/>
            <w:r w:rsidRPr="00586CED">
              <w:rPr>
                <w:rFonts w:cs="Arial"/>
                <w:i/>
                <w:color w:val="47649E"/>
                <w:sz w:val="20"/>
                <w:szCs w:val="20"/>
              </w:rPr>
              <w:t xml:space="preserve"> 0-</w:t>
            </w:r>
            <w:proofErr w:type="spellStart"/>
            <w:r w:rsidRPr="00586CED">
              <w:rPr>
                <w:rFonts w:cs="Arial"/>
                <w:i/>
                <w:color w:val="47649E"/>
                <w:sz w:val="20"/>
                <w:szCs w:val="20"/>
              </w:rPr>
              <w:t>11a</w:t>
            </w:r>
            <w:proofErr w:type="spellEnd"/>
          </w:p>
        </w:tc>
        <w:tc>
          <w:tcPr>
            <w:tcW w:w="5103" w:type="dxa"/>
          </w:tcPr>
          <w:p w14:paraId="0E55B7F8" w14:textId="77777777" w:rsidR="00DC33D1" w:rsidRPr="00586CED" w:rsidRDefault="00DC33D1" w:rsidP="00777CD4">
            <w:pPr>
              <w:numPr>
                <w:ilvl w:val="0"/>
                <w:numId w:val="29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40" w:lineRule="atLeast"/>
              <w:ind w:left="316"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Explores different items in their world in relation to size, weight, length and capacity through a variety of actions, e.g. filling and emptying</w:t>
            </w:r>
          </w:p>
          <w:p w14:paraId="097F6CE1" w14:textId="77777777" w:rsidR="00DC33D1" w:rsidRPr="00586CED" w:rsidRDefault="00DC33D1" w:rsidP="00777CD4">
            <w:pPr>
              <w:numPr>
                <w:ilvl w:val="0"/>
                <w:numId w:val="29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40" w:lineRule="atLeast"/>
              <w:ind w:left="316"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Identifies i</w:t>
            </w:r>
            <w:r>
              <w:rPr>
                <w:rFonts w:cs="Arial"/>
                <w:color w:val="auto"/>
                <w:sz w:val="20"/>
                <w:szCs w:val="20"/>
              </w:rPr>
              <w:t>tems by size and/or amount, for example,</w:t>
            </w:r>
            <w:r w:rsidRPr="00586CED">
              <w:rPr>
                <w:rFonts w:cs="Arial"/>
                <w:color w:val="auto"/>
                <w:sz w:val="20"/>
                <w:szCs w:val="20"/>
              </w:rPr>
              <w:t xml:space="preserve"> big and small, h</w:t>
            </w:r>
            <w:r>
              <w:rPr>
                <w:rFonts w:cs="Arial"/>
                <w:color w:val="auto"/>
                <w:sz w:val="20"/>
                <w:szCs w:val="20"/>
              </w:rPr>
              <w:t>eavy and light, full and empty,</w:t>
            </w:r>
            <w:r w:rsidRPr="00586CED">
              <w:rPr>
                <w:rFonts w:cs="Arial"/>
                <w:color w:val="auto"/>
                <w:sz w:val="20"/>
                <w:szCs w:val="20"/>
              </w:rPr>
              <w:t xml:space="preserve"> from a choice of two</w:t>
            </w:r>
          </w:p>
          <w:p w14:paraId="7880A7A9" w14:textId="77777777" w:rsidR="00DC33D1" w:rsidRPr="00586CED" w:rsidRDefault="00DC33D1" w:rsidP="00777CD4">
            <w:pPr>
              <w:numPr>
                <w:ilvl w:val="0"/>
                <w:numId w:val="29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40" w:lineRule="atLeast"/>
              <w:ind w:left="316"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Matches items by size and length</w:t>
            </w:r>
          </w:p>
          <w:p w14:paraId="7AACF9E0" w14:textId="77777777" w:rsidR="00DC33D1" w:rsidRPr="00586CED" w:rsidRDefault="00DC33D1" w:rsidP="00777CD4">
            <w:pPr>
              <w:numPr>
                <w:ilvl w:val="0"/>
                <w:numId w:val="29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40" w:lineRule="atLeast"/>
              <w:ind w:left="316"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Sorts i</w:t>
            </w:r>
            <w:r>
              <w:rPr>
                <w:rFonts w:cs="Arial"/>
                <w:color w:val="auto"/>
                <w:sz w:val="20"/>
                <w:szCs w:val="20"/>
              </w:rPr>
              <w:t>tems by size and/or amount, for example,</w:t>
            </w:r>
            <w:r w:rsidRPr="00586CED">
              <w:rPr>
                <w:rFonts w:cs="Arial"/>
                <w:color w:val="auto"/>
                <w:sz w:val="20"/>
                <w:szCs w:val="20"/>
              </w:rPr>
              <w:t xml:space="preserve"> big and small, heavy and light, full and empty</w:t>
            </w:r>
          </w:p>
          <w:p w14:paraId="58FAED66" w14:textId="77777777" w:rsidR="00DC33D1" w:rsidRPr="00586CED" w:rsidRDefault="00DC33D1" w:rsidP="00777CD4">
            <w:pPr>
              <w:numPr>
                <w:ilvl w:val="0"/>
                <w:numId w:val="29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40" w:lineRule="atLeast"/>
              <w:ind w:left="316"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Responds to directions by more or less</w:t>
            </w:r>
          </w:p>
        </w:tc>
      </w:tr>
      <w:tr w:rsidR="00DC33D1" w:rsidRPr="001F1B1A" w14:paraId="12112D8B" w14:textId="77777777" w:rsidTr="00777CD4">
        <w:trPr>
          <w:trHeight w:val="1403"/>
        </w:trPr>
        <w:tc>
          <w:tcPr>
            <w:tcW w:w="2269" w:type="dxa"/>
            <w:shd w:val="clear" w:color="auto" w:fill="8496B0"/>
          </w:tcPr>
          <w:p w14:paraId="16CBDFB0" w14:textId="77777777" w:rsidR="00DC33D1" w:rsidRPr="00586CED" w:rsidRDefault="00DC33D1" w:rsidP="00777CD4">
            <w:pPr>
              <w:spacing w:line="240" w:lineRule="atLeast"/>
              <w:ind w:right="0"/>
              <w:rPr>
                <w:rFonts w:cs="Arial"/>
                <w:color w:val="FFFFFF"/>
                <w:sz w:val="20"/>
                <w:szCs w:val="20"/>
              </w:rPr>
            </w:pPr>
            <w:r w:rsidRPr="00586CED">
              <w:rPr>
                <w:rFonts w:cs="Arial"/>
                <w:color w:val="FFFFFF"/>
                <w:sz w:val="20"/>
                <w:szCs w:val="20"/>
              </w:rPr>
              <w:t>Patterns and relationships</w:t>
            </w:r>
          </w:p>
        </w:tc>
        <w:tc>
          <w:tcPr>
            <w:tcW w:w="2976" w:type="dxa"/>
          </w:tcPr>
          <w:p w14:paraId="26512241" w14:textId="77777777" w:rsidR="00DC33D1" w:rsidRPr="00586CED" w:rsidRDefault="00DC33D1" w:rsidP="00777CD4">
            <w:pPr>
              <w:tabs>
                <w:tab w:val="right" w:pos="9000"/>
              </w:tabs>
              <w:spacing w:line="240" w:lineRule="atLeast"/>
              <w:ind w:right="0"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 xml:space="preserve">I have spotted and explored patterns in my own and the wider environment and can copy and continue these and create my own patterns. </w:t>
            </w:r>
          </w:p>
          <w:p w14:paraId="119BDDC0" w14:textId="77777777" w:rsidR="00DC33D1" w:rsidRPr="00586CED" w:rsidRDefault="00DC33D1" w:rsidP="00777CD4">
            <w:pPr>
              <w:tabs>
                <w:tab w:val="right" w:pos="9000"/>
              </w:tabs>
              <w:spacing w:line="240" w:lineRule="atLeast"/>
              <w:ind w:right="0"/>
              <w:jc w:val="right"/>
              <w:rPr>
                <w:rFonts w:cs="Arial"/>
                <w:i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i/>
                <w:color w:val="47649E"/>
                <w:sz w:val="20"/>
                <w:szCs w:val="20"/>
              </w:rPr>
              <w:t>MTH 0-</w:t>
            </w:r>
            <w:proofErr w:type="spellStart"/>
            <w:r w:rsidRPr="00586CED">
              <w:rPr>
                <w:rFonts w:cs="Arial"/>
                <w:i/>
                <w:color w:val="47649E"/>
                <w:sz w:val="20"/>
                <w:szCs w:val="20"/>
              </w:rPr>
              <w:t>13a</w:t>
            </w:r>
            <w:proofErr w:type="spellEnd"/>
          </w:p>
        </w:tc>
        <w:tc>
          <w:tcPr>
            <w:tcW w:w="5103" w:type="dxa"/>
          </w:tcPr>
          <w:p w14:paraId="2396C2D4" w14:textId="77777777" w:rsidR="00DC33D1" w:rsidRPr="00586CED" w:rsidRDefault="00DC33D1" w:rsidP="00777CD4">
            <w:pPr>
              <w:numPr>
                <w:ilvl w:val="0"/>
                <w:numId w:val="30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40" w:lineRule="atLeast"/>
              <w:ind w:left="316"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Finds familiar items that go together and matches them</w:t>
            </w:r>
          </w:p>
          <w:p w14:paraId="69BCFBB5" w14:textId="77777777" w:rsidR="00DC33D1" w:rsidRPr="00586CED" w:rsidRDefault="00DC33D1" w:rsidP="00777CD4">
            <w:pPr>
              <w:numPr>
                <w:ilvl w:val="0"/>
                <w:numId w:val="29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40" w:lineRule="atLeast"/>
              <w:ind w:left="316"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Responds to a change in a familiar pattern or routine</w:t>
            </w:r>
          </w:p>
        </w:tc>
      </w:tr>
    </w:tbl>
    <w:p w14:paraId="380CD85B" w14:textId="77777777" w:rsidR="00DC33D1" w:rsidRDefault="00DC33D1" w:rsidP="00DC33D1">
      <w:pPr>
        <w:ind w:right="0"/>
        <w:rPr>
          <w:rFonts w:eastAsia="Times New Roman" w:cs="Arial"/>
          <w:b/>
          <w:color w:val="auto"/>
          <w:lang w:val="en-GB"/>
        </w:rPr>
      </w:pPr>
      <w:r>
        <w:rPr>
          <w:rFonts w:eastAsia="Times New Roman" w:cs="Arial"/>
          <w:b/>
          <w:color w:val="auto"/>
          <w:lang w:val="en-GB"/>
        </w:rPr>
        <w:br w:type="page"/>
      </w:r>
    </w:p>
    <w:p w14:paraId="5FD4F100" w14:textId="77777777" w:rsidR="00DC33D1" w:rsidRPr="00586CED" w:rsidRDefault="00DC33D1" w:rsidP="00DC33D1">
      <w:pPr>
        <w:tabs>
          <w:tab w:val="left" w:pos="720"/>
          <w:tab w:val="left" w:pos="1440"/>
          <w:tab w:val="left" w:pos="2160"/>
          <w:tab w:val="left" w:pos="2880"/>
          <w:tab w:val="left" w:pos="4680"/>
          <w:tab w:val="left" w:pos="5400"/>
          <w:tab w:val="right" w:pos="9000"/>
        </w:tabs>
        <w:spacing w:line="240" w:lineRule="atLeast"/>
        <w:ind w:right="0"/>
        <w:jc w:val="center"/>
        <w:rPr>
          <w:rFonts w:eastAsia="Times New Roman" w:cs="Arial"/>
          <w:b/>
          <w:color w:val="auto"/>
          <w:lang w:val="en-GB"/>
        </w:rPr>
      </w:pPr>
      <w:r w:rsidRPr="00586CED">
        <w:rPr>
          <w:rFonts w:eastAsia="Times New Roman" w:cs="Arial"/>
          <w:b/>
          <w:color w:val="auto"/>
          <w:lang w:val="en-GB"/>
        </w:rPr>
        <w:t xml:space="preserve">Pre- early level </w:t>
      </w:r>
      <w:r>
        <w:rPr>
          <w:rFonts w:eastAsia="Times New Roman" w:cs="Arial"/>
          <w:b/>
          <w:color w:val="auto"/>
          <w:lang w:val="en-GB"/>
        </w:rPr>
        <w:t>Shape, Position and Movement</w:t>
      </w:r>
    </w:p>
    <w:tbl>
      <w:tblPr>
        <w:tblStyle w:val="TableGrid3"/>
        <w:tblpPr w:leftFromText="180" w:rightFromText="180" w:vertAnchor="text" w:horzAnchor="margin" w:tblpX="-162" w:tblpY="47"/>
        <w:tblW w:w="10343" w:type="dxa"/>
        <w:tblLook w:val="04A0" w:firstRow="1" w:lastRow="0" w:firstColumn="1" w:lastColumn="0" w:noHBand="0" w:noVBand="1"/>
      </w:tblPr>
      <w:tblGrid>
        <w:gridCol w:w="2263"/>
        <w:gridCol w:w="2977"/>
        <w:gridCol w:w="5103"/>
      </w:tblGrid>
      <w:tr w:rsidR="00DC33D1" w:rsidRPr="001F1B1A" w14:paraId="6CB22B95" w14:textId="77777777" w:rsidTr="00777CD4">
        <w:trPr>
          <w:trHeight w:val="846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496B0"/>
          </w:tcPr>
          <w:p w14:paraId="072E73F5" w14:textId="77777777" w:rsidR="00DC33D1" w:rsidRPr="00586CED" w:rsidRDefault="00DC33D1" w:rsidP="00777CD4">
            <w:pPr>
              <w:spacing w:line="240" w:lineRule="atLeast"/>
              <w:ind w:right="0"/>
              <w:jc w:val="center"/>
              <w:rPr>
                <w:rFonts w:cs="Arial"/>
                <w:b/>
                <w:color w:val="FFFFFF"/>
                <w:sz w:val="20"/>
                <w:szCs w:val="20"/>
              </w:rPr>
            </w:pPr>
            <w:r w:rsidRPr="00586CED">
              <w:rPr>
                <w:rFonts w:cs="Arial"/>
                <w:b/>
                <w:color w:val="FFFFFF"/>
                <w:sz w:val="20"/>
                <w:szCs w:val="20"/>
              </w:rPr>
              <w:t>Shape, Position and Movement</w:t>
            </w:r>
          </w:p>
          <w:p w14:paraId="1C232126" w14:textId="77777777" w:rsidR="00DC33D1" w:rsidRPr="00586CED" w:rsidRDefault="00DC33D1" w:rsidP="00777CD4">
            <w:pPr>
              <w:spacing w:line="240" w:lineRule="atLeast"/>
              <w:ind w:right="0"/>
              <w:jc w:val="center"/>
              <w:rPr>
                <w:color w:val="FFFFFF"/>
                <w:sz w:val="20"/>
                <w:szCs w:val="20"/>
              </w:rPr>
            </w:pPr>
            <w:r w:rsidRPr="00586CED">
              <w:rPr>
                <w:rFonts w:cs="Arial"/>
                <w:color w:val="FFFFFF"/>
                <w:sz w:val="20"/>
                <w:szCs w:val="20"/>
              </w:rPr>
              <w:t>Curriculum Organisers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496B0"/>
          </w:tcPr>
          <w:p w14:paraId="0ABB698D" w14:textId="77777777" w:rsidR="00DC33D1" w:rsidRPr="00586CED" w:rsidRDefault="00DC33D1" w:rsidP="00777CD4">
            <w:pPr>
              <w:autoSpaceDE w:val="0"/>
              <w:autoSpaceDN w:val="0"/>
              <w:adjustRightInd w:val="0"/>
              <w:ind w:right="0"/>
              <w:jc w:val="center"/>
              <w:rPr>
                <w:rFonts w:cs="Arial"/>
                <w:b/>
                <w:bCs/>
                <w:color w:val="FFFFFF"/>
                <w:sz w:val="20"/>
                <w:szCs w:val="20"/>
              </w:rPr>
            </w:pPr>
            <w:r w:rsidRPr="00586CED">
              <w:rPr>
                <w:rFonts w:cs="Arial"/>
                <w:b/>
                <w:bCs/>
                <w:color w:val="FFFFFF"/>
                <w:sz w:val="20"/>
                <w:szCs w:val="20"/>
              </w:rPr>
              <w:t>Experiences and Outcomes</w:t>
            </w:r>
          </w:p>
          <w:p w14:paraId="52CD0948" w14:textId="77777777" w:rsidR="00DC33D1" w:rsidRPr="00586CED" w:rsidRDefault="00DC33D1" w:rsidP="00777CD4">
            <w:pPr>
              <w:autoSpaceDE w:val="0"/>
              <w:autoSpaceDN w:val="0"/>
              <w:adjustRightInd w:val="0"/>
              <w:ind w:right="0"/>
              <w:jc w:val="center"/>
              <w:rPr>
                <w:rFonts w:cs="Arial"/>
                <w:color w:val="FFFFFF"/>
                <w:sz w:val="20"/>
                <w:szCs w:val="20"/>
              </w:rPr>
            </w:pPr>
            <w:r w:rsidRPr="00586CED">
              <w:rPr>
                <w:rFonts w:cs="Arial"/>
                <w:bCs/>
                <w:color w:val="FFFFFF"/>
                <w:sz w:val="20"/>
                <w:szCs w:val="20"/>
              </w:rPr>
              <w:t>for planning learning, teaching and assessment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496B0"/>
          </w:tcPr>
          <w:p w14:paraId="1EE9FECD" w14:textId="77777777" w:rsidR="00DC33D1" w:rsidRDefault="00DC33D1" w:rsidP="00777CD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40" w:lineRule="atLeast"/>
              <w:ind w:right="0"/>
              <w:jc w:val="center"/>
              <w:rPr>
                <w:rFonts w:cs="Arial"/>
                <w:b/>
                <w:color w:val="FFFFFF"/>
                <w:sz w:val="20"/>
                <w:szCs w:val="20"/>
              </w:rPr>
            </w:pPr>
            <w:r w:rsidRPr="001D5BF2">
              <w:rPr>
                <w:rFonts w:cs="Arial"/>
                <w:b/>
                <w:color w:val="FFFFFF"/>
                <w:sz w:val="20"/>
                <w:szCs w:val="20"/>
              </w:rPr>
              <w:t>Milestones</w:t>
            </w:r>
          </w:p>
          <w:p w14:paraId="11E0CAAE" w14:textId="77777777" w:rsidR="00DC33D1" w:rsidRPr="001D5BF2" w:rsidRDefault="00DC33D1" w:rsidP="00777CD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40" w:lineRule="atLeast"/>
              <w:ind w:right="0"/>
              <w:jc w:val="center"/>
              <w:rPr>
                <w:rFonts w:cs="Arial"/>
                <w:b/>
                <w:color w:val="FFFFFF"/>
                <w:sz w:val="20"/>
                <w:szCs w:val="20"/>
              </w:rPr>
            </w:pPr>
          </w:p>
          <w:p w14:paraId="77CC1E45" w14:textId="77777777" w:rsidR="00DC33D1" w:rsidRPr="00586CED" w:rsidRDefault="00DC33D1" w:rsidP="00777CD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40" w:lineRule="atLeast"/>
              <w:ind w:right="0"/>
              <w:jc w:val="center"/>
              <w:rPr>
                <w:color w:val="FFFFFF"/>
                <w:sz w:val="20"/>
                <w:szCs w:val="20"/>
              </w:rPr>
            </w:pPr>
            <w:r w:rsidRPr="00586CED">
              <w:rPr>
                <w:rFonts w:cs="Arial"/>
                <w:color w:val="FFFFFF"/>
                <w:sz w:val="20"/>
                <w:szCs w:val="20"/>
              </w:rPr>
              <w:t>to support practitioners’ professional judgement</w:t>
            </w:r>
          </w:p>
        </w:tc>
      </w:tr>
      <w:tr w:rsidR="00DC33D1" w:rsidRPr="001F1B1A" w14:paraId="6EC18FF5" w14:textId="77777777" w:rsidTr="00777CD4">
        <w:trPr>
          <w:trHeight w:val="1273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496B0"/>
          </w:tcPr>
          <w:p w14:paraId="0A3EF056" w14:textId="77777777" w:rsidR="00DC33D1" w:rsidRPr="00586CED" w:rsidRDefault="00DC33D1" w:rsidP="00777CD4">
            <w:pPr>
              <w:spacing w:line="240" w:lineRule="atLeast"/>
              <w:ind w:right="0"/>
              <w:rPr>
                <w:rFonts w:cs="Arial"/>
                <w:color w:val="FFFFFF"/>
                <w:sz w:val="20"/>
                <w:szCs w:val="20"/>
              </w:rPr>
            </w:pPr>
            <w:r w:rsidRPr="00586CED">
              <w:rPr>
                <w:rFonts w:cs="Arial"/>
                <w:color w:val="FFFFFF"/>
                <w:sz w:val="20"/>
                <w:szCs w:val="20"/>
              </w:rPr>
              <w:t xml:space="preserve">Properties of </w:t>
            </w:r>
            <w:proofErr w:type="spellStart"/>
            <w:r w:rsidRPr="00586CED">
              <w:rPr>
                <w:rFonts w:cs="Arial"/>
                <w:color w:val="FFFFFF"/>
                <w:sz w:val="20"/>
                <w:szCs w:val="20"/>
              </w:rPr>
              <w:t>2D</w:t>
            </w:r>
            <w:proofErr w:type="spellEnd"/>
            <w:r w:rsidRPr="00586CED">
              <w:rPr>
                <w:rFonts w:cs="Arial"/>
                <w:color w:val="FFFFFF"/>
                <w:sz w:val="20"/>
                <w:szCs w:val="20"/>
              </w:rPr>
              <w:t xml:space="preserve"> shapes and </w:t>
            </w:r>
          </w:p>
          <w:p w14:paraId="2B96DACD" w14:textId="77777777" w:rsidR="00DC33D1" w:rsidRPr="00586CED" w:rsidRDefault="00DC33D1" w:rsidP="00777CD4">
            <w:pPr>
              <w:spacing w:line="240" w:lineRule="atLeast"/>
              <w:ind w:right="0"/>
              <w:jc w:val="both"/>
              <w:rPr>
                <w:color w:val="FFFFFF"/>
                <w:sz w:val="20"/>
                <w:szCs w:val="20"/>
              </w:rPr>
            </w:pPr>
            <w:r w:rsidRPr="00586CED">
              <w:rPr>
                <w:rFonts w:cs="Arial"/>
                <w:color w:val="FFFFFF"/>
                <w:sz w:val="20"/>
                <w:szCs w:val="20"/>
              </w:rPr>
              <w:t xml:space="preserve">3D objects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4AFDB" w14:textId="77777777" w:rsidR="00DC33D1" w:rsidRPr="00586CED" w:rsidRDefault="00DC33D1" w:rsidP="00777CD4">
            <w:pPr>
              <w:tabs>
                <w:tab w:val="right" w:pos="9000"/>
              </w:tabs>
              <w:spacing w:line="240" w:lineRule="atLeast"/>
              <w:ind w:right="0"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I enjoy investigating objects and shapes and can sort, describe and be creative with them.</w:t>
            </w:r>
          </w:p>
          <w:p w14:paraId="2CEB460B" w14:textId="77777777" w:rsidR="00DC33D1" w:rsidRPr="00586CED" w:rsidRDefault="00DC33D1" w:rsidP="00777CD4">
            <w:pPr>
              <w:tabs>
                <w:tab w:val="right" w:pos="9000"/>
              </w:tabs>
              <w:spacing w:line="240" w:lineRule="atLeast"/>
              <w:ind w:right="0"/>
              <w:jc w:val="right"/>
              <w:rPr>
                <w:i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i/>
                <w:color w:val="47649E"/>
                <w:sz w:val="20"/>
                <w:szCs w:val="20"/>
              </w:rPr>
              <w:t>MTH 0-</w:t>
            </w:r>
            <w:proofErr w:type="spellStart"/>
            <w:r w:rsidRPr="00586CED">
              <w:rPr>
                <w:rFonts w:cs="Arial"/>
                <w:i/>
                <w:color w:val="47649E"/>
                <w:sz w:val="20"/>
                <w:szCs w:val="20"/>
              </w:rPr>
              <w:t>16a</w:t>
            </w:r>
            <w:proofErr w:type="spellEnd"/>
            <w:r w:rsidRPr="00586CED">
              <w:rPr>
                <w:rFonts w:cs="Arial"/>
                <w:i/>
                <w:color w:val="47649E"/>
                <w:sz w:val="20"/>
                <w:szCs w:val="20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AD389" w14:textId="77777777" w:rsidR="00DC33D1" w:rsidRPr="00586CED" w:rsidRDefault="00DC33D1" w:rsidP="00777CD4">
            <w:pPr>
              <w:numPr>
                <w:ilvl w:val="0"/>
                <w:numId w:val="21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Investigates the properties of shapes and objects through play activities such as posting shapes, stacking objects, inserting puzzle pieces</w:t>
            </w:r>
          </w:p>
          <w:p w14:paraId="43C209CF" w14:textId="77777777" w:rsidR="00DC33D1" w:rsidRPr="00586CED" w:rsidRDefault="00DC33D1" w:rsidP="00777CD4">
            <w:pPr>
              <w:numPr>
                <w:ilvl w:val="0"/>
                <w:numId w:val="21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Uses objects in a way that demonstrates an awareness of their properties</w:t>
            </w:r>
          </w:p>
          <w:p w14:paraId="05FF1847" w14:textId="77777777" w:rsidR="00DC33D1" w:rsidRPr="00586CED" w:rsidRDefault="00DC33D1" w:rsidP="00777CD4">
            <w:pPr>
              <w:numPr>
                <w:ilvl w:val="0"/>
                <w:numId w:val="21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Matches real life 3 D objects</w:t>
            </w:r>
          </w:p>
          <w:p w14:paraId="2653199C" w14:textId="77777777" w:rsidR="00DC33D1" w:rsidRPr="00586CED" w:rsidRDefault="00DC33D1" w:rsidP="00777CD4">
            <w:pPr>
              <w:numPr>
                <w:ilvl w:val="0"/>
                <w:numId w:val="21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 xml:space="preserve">Matches 2 D shapes </w:t>
            </w:r>
          </w:p>
          <w:p w14:paraId="5D0A49E4" w14:textId="77777777" w:rsidR="00DC33D1" w:rsidRPr="00586CED" w:rsidRDefault="00DC33D1" w:rsidP="00777CD4">
            <w:pPr>
              <w:numPr>
                <w:ilvl w:val="0"/>
                <w:numId w:val="21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40" w:lineRule="atLeast"/>
              <w:ind w:right="0"/>
              <w:rPr>
                <w:i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Recognises th</w:t>
            </w:r>
            <w:r>
              <w:rPr>
                <w:rFonts w:cs="Arial"/>
                <w:color w:val="auto"/>
                <w:sz w:val="20"/>
                <w:szCs w:val="20"/>
              </w:rPr>
              <w:t>e names of some simple shapes, for example,</w:t>
            </w:r>
            <w:r w:rsidRPr="00586CED">
              <w:rPr>
                <w:rFonts w:cs="Arial"/>
                <w:color w:val="auto"/>
                <w:sz w:val="20"/>
                <w:szCs w:val="20"/>
              </w:rPr>
              <w:t xml:space="preserve"> circle, star, square</w:t>
            </w:r>
          </w:p>
        </w:tc>
      </w:tr>
      <w:tr w:rsidR="00DC33D1" w:rsidRPr="001F1B1A" w14:paraId="55000CC4" w14:textId="77777777" w:rsidTr="00777CD4">
        <w:trPr>
          <w:trHeight w:val="2500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496B0"/>
          </w:tcPr>
          <w:p w14:paraId="12BCABEF" w14:textId="77777777" w:rsidR="00DC33D1" w:rsidRPr="00586CED" w:rsidRDefault="00DC33D1" w:rsidP="00777CD4">
            <w:pPr>
              <w:spacing w:line="240" w:lineRule="atLeast"/>
              <w:ind w:right="0"/>
              <w:rPr>
                <w:color w:val="FFFFFF"/>
                <w:sz w:val="20"/>
                <w:szCs w:val="20"/>
              </w:rPr>
            </w:pPr>
            <w:r w:rsidRPr="00586CED">
              <w:rPr>
                <w:rFonts w:cs="Arial"/>
                <w:color w:val="FFFFFF"/>
                <w:sz w:val="20"/>
                <w:szCs w:val="20"/>
              </w:rPr>
              <w:t>Angle, symmetry and transformation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CA219" w14:textId="77777777" w:rsidR="00DC33D1" w:rsidRPr="00586CED" w:rsidRDefault="00DC33D1" w:rsidP="00777CD4">
            <w:pPr>
              <w:tabs>
                <w:tab w:val="right" w:pos="9000"/>
              </w:tabs>
              <w:spacing w:line="240" w:lineRule="atLeast"/>
              <w:ind w:right="0"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 xml:space="preserve">In movement, games, and using technology I can use simple directions and describe positions. </w:t>
            </w:r>
          </w:p>
          <w:p w14:paraId="448394B7" w14:textId="77777777" w:rsidR="00DC33D1" w:rsidRPr="00586CED" w:rsidRDefault="00DC33D1" w:rsidP="00777CD4">
            <w:pPr>
              <w:tabs>
                <w:tab w:val="right" w:pos="9000"/>
              </w:tabs>
              <w:spacing w:line="240" w:lineRule="atLeast"/>
              <w:ind w:right="0"/>
              <w:jc w:val="right"/>
              <w:rPr>
                <w:rFonts w:cs="Arial"/>
                <w:i/>
                <w:color w:val="47649E"/>
                <w:sz w:val="20"/>
                <w:szCs w:val="20"/>
              </w:rPr>
            </w:pPr>
            <w:r w:rsidRPr="00586CED">
              <w:rPr>
                <w:rFonts w:cs="Arial"/>
                <w:i/>
                <w:color w:val="47649E"/>
                <w:sz w:val="20"/>
                <w:szCs w:val="20"/>
              </w:rPr>
              <w:t>MTH 0-</w:t>
            </w:r>
            <w:proofErr w:type="spellStart"/>
            <w:r w:rsidRPr="00586CED">
              <w:rPr>
                <w:rFonts w:cs="Arial"/>
                <w:i/>
                <w:color w:val="47649E"/>
                <w:sz w:val="20"/>
                <w:szCs w:val="20"/>
              </w:rPr>
              <w:t>17a</w:t>
            </w:r>
            <w:proofErr w:type="spellEnd"/>
            <w:r w:rsidRPr="00586CED">
              <w:rPr>
                <w:rFonts w:cs="Arial"/>
                <w:i/>
                <w:color w:val="47649E"/>
                <w:sz w:val="20"/>
                <w:szCs w:val="20"/>
              </w:rPr>
              <w:t xml:space="preserve"> </w:t>
            </w:r>
          </w:p>
          <w:p w14:paraId="06ECFF3C" w14:textId="77777777" w:rsidR="00DC33D1" w:rsidRPr="00586CED" w:rsidRDefault="00DC33D1" w:rsidP="00777CD4">
            <w:pPr>
              <w:tabs>
                <w:tab w:val="right" w:pos="9000"/>
              </w:tabs>
              <w:spacing w:line="240" w:lineRule="atLeast"/>
              <w:ind w:right="0"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 xml:space="preserve">I have had fun creating a range of symmetrical pictures and patterns using a range of media. </w:t>
            </w:r>
          </w:p>
          <w:p w14:paraId="4D08509A" w14:textId="77777777" w:rsidR="00DC33D1" w:rsidRPr="00586CED" w:rsidRDefault="00DC33D1" w:rsidP="00777CD4">
            <w:pPr>
              <w:tabs>
                <w:tab w:val="right" w:pos="9000"/>
              </w:tabs>
              <w:spacing w:line="240" w:lineRule="atLeast"/>
              <w:ind w:right="0"/>
              <w:jc w:val="right"/>
              <w:rPr>
                <w:rFonts w:cs="Arial"/>
                <w:i/>
                <w:color w:val="FF0000"/>
                <w:sz w:val="20"/>
                <w:szCs w:val="20"/>
              </w:rPr>
            </w:pPr>
            <w:r w:rsidRPr="00586CED">
              <w:rPr>
                <w:rFonts w:cs="Arial"/>
                <w:i/>
                <w:color w:val="47649E"/>
                <w:sz w:val="20"/>
                <w:szCs w:val="20"/>
              </w:rPr>
              <w:t>MTH 0-</w:t>
            </w:r>
            <w:proofErr w:type="spellStart"/>
            <w:r w:rsidRPr="00586CED">
              <w:rPr>
                <w:rFonts w:cs="Arial"/>
                <w:i/>
                <w:color w:val="47649E"/>
                <w:sz w:val="20"/>
                <w:szCs w:val="20"/>
              </w:rPr>
              <w:t>19a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8F970" w14:textId="77777777" w:rsidR="00DC33D1" w:rsidRPr="00586CED" w:rsidRDefault="00DC33D1" w:rsidP="00777CD4">
            <w:pPr>
              <w:numPr>
                <w:ilvl w:val="0"/>
                <w:numId w:val="22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Demonstrates an understanding of simple positional language such as in, on, under, up and down</w:t>
            </w:r>
          </w:p>
          <w:p w14:paraId="1A562132" w14:textId="77777777" w:rsidR="00DC33D1" w:rsidRPr="00586CED" w:rsidRDefault="00DC33D1" w:rsidP="00777CD4">
            <w:pPr>
              <w:numPr>
                <w:ilvl w:val="0"/>
                <w:numId w:val="22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Joins in familiar movement games and activities</w:t>
            </w:r>
          </w:p>
          <w:p w14:paraId="75443707" w14:textId="77777777" w:rsidR="00DC33D1" w:rsidRPr="00586CED" w:rsidRDefault="00DC33D1" w:rsidP="00777CD4">
            <w:pPr>
              <w:numPr>
                <w:ilvl w:val="0"/>
                <w:numId w:val="22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76" w:lineRule="auto"/>
              <w:ind w:right="0"/>
              <w:rPr>
                <w:rFonts w:cs="Arial"/>
                <w:i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Follows some simple directions within familiar movement games and dance, e.g. turn around</w:t>
            </w:r>
          </w:p>
        </w:tc>
      </w:tr>
    </w:tbl>
    <w:p w14:paraId="7DF6938A" w14:textId="77777777" w:rsidR="00DC33D1" w:rsidRPr="00586CED" w:rsidRDefault="00DC33D1" w:rsidP="00DC33D1">
      <w:pPr>
        <w:tabs>
          <w:tab w:val="left" w:pos="720"/>
          <w:tab w:val="left" w:pos="1440"/>
          <w:tab w:val="left" w:pos="2160"/>
          <w:tab w:val="left" w:pos="2880"/>
          <w:tab w:val="left" w:pos="4680"/>
          <w:tab w:val="left" w:pos="5400"/>
          <w:tab w:val="right" w:pos="9000"/>
        </w:tabs>
        <w:spacing w:line="240" w:lineRule="atLeast"/>
        <w:ind w:right="0"/>
        <w:jc w:val="both"/>
        <w:rPr>
          <w:rFonts w:eastAsia="Times New Roman" w:cs="Times New Roman"/>
          <w:color w:val="auto"/>
          <w:lang w:val="en-GB"/>
        </w:rPr>
      </w:pPr>
    </w:p>
    <w:p w14:paraId="77871B40" w14:textId="77777777" w:rsidR="00DC33D1" w:rsidRPr="00586CED" w:rsidRDefault="00DC33D1" w:rsidP="00DC33D1">
      <w:pPr>
        <w:tabs>
          <w:tab w:val="left" w:pos="720"/>
          <w:tab w:val="left" w:pos="1440"/>
          <w:tab w:val="left" w:pos="2160"/>
          <w:tab w:val="left" w:pos="2880"/>
          <w:tab w:val="left" w:pos="4680"/>
          <w:tab w:val="left" w:pos="5400"/>
          <w:tab w:val="right" w:pos="9000"/>
        </w:tabs>
        <w:spacing w:line="240" w:lineRule="atLeast"/>
        <w:ind w:right="0"/>
        <w:jc w:val="center"/>
        <w:rPr>
          <w:rFonts w:eastAsia="Times New Roman" w:cs="Arial"/>
          <w:b/>
          <w:color w:val="auto"/>
          <w:lang w:val="en-GB"/>
        </w:rPr>
      </w:pPr>
      <w:r w:rsidRPr="00586CED">
        <w:rPr>
          <w:rFonts w:eastAsia="Times New Roman" w:cs="Arial"/>
          <w:b/>
          <w:color w:val="auto"/>
          <w:lang w:val="en-GB"/>
        </w:rPr>
        <w:t xml:space="preserve">Pre- early level </w:t>
      </w:r>
      <w:r>
        <w:rPr>
          <w:rFonts w:eastAsia="Times New Roman" w:cs="Arial"/>
          <w:b/>
          <w:color w:val="auto"/>
          <w:lang w:val="en-GB"/>
        </w:rPr>
        <w:t>Information Handling</w:t>
      </w:r>
    </w:p>
    <w:tbl>
      <w:tblPr>
        <w:tblStyle w:val="TableGrid3"/>
        <w:tblW w:w="10348" w:type="dxa"/>
        <w:tblInd w:w="-147" w:type="dxa"/>
        <w:tblLook w:val="04A0" w:firstRow="1" w:lastRow="0" w:firstColumn="1" w:lastColumn="0" w:noHBand="0" w:noVBand="1"/>
      </w:tblPr>
      <w:tblGrid>
        <w:gridCol w:w="2269"/>
        <w:gridCol w:w="2976"/>
        <w:gridCol w:w="5103"/>
      </w:tblGrid>
      <w:tr w:rsidR="00DC33D1" w:rsidRPr="001F1B1A" w14:paraId="4BD4CBA2" w14:textId="77777777" w:rsidTr="00777CD4">
        <w:trPr>
          <w:trHeight w:val="883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496B0"/>
          </w:tcPr>
          <w:p w14:paraId="152D6BDA" w14:textId="77777777" w:rsidR="00DC33D1" w:rsidRPr="00586CED" w:rsidRDefault="00DC33D1" w:rsidP="00777CD4">
            <w:pPr>
              <w:spacing w:line="240" w:lineRule="atLeast"/>
              <w:ind w:right="0"/>
              <w:jc w:val="center"/>
              <w:rPr>
                <w:rFonts w:cs="Arial"/>
                <w:b/>
                <w:color w:val="FFFFFF"/>
                <w:sz w:val="20"/>
                <w:szCs w:val="20"/>
              </w:rPr>
            </w:pPr>
            <w:r w:rsidRPr="00586CED">
              <w:rPr>
                <w:rFonts w:cs="Arial"/>
                <w:b/>
                <w:color w:val="FFFFFF"/>
                <w:sz w:val="20"/>
                <w:szCs w:val="20"/>
              </w:rPr>
              <w:t>Information Handling</w:t>
            </w:r>
          </w:p>
          <w:p w14:paraId="0A8F3894" w14:textId="77777777" w:rsidR="00DC33D1" w:rsidRPr="00586CED" w:rsidRDefault="00DC33D1" w:rsidP="00777CD4">
            <w:pPr>
              <w:spacing w:line="240" w:lineRule="atLeast"/>
              <w:ind w:right="0"/>
              <w:jc w:val="center"/>
              <w:rPr>
                <w:rFonts w:cs="Arial"/>
                <w:color w:val="FFFFFF"/>
                <w:sz w:val="20"/>
                <w:szCs w:val="20"/>
              </w:rPr>
            </w:pPr>
          </w:p>
          <w:p w14:paraId="337A49F4" w14:textId="77777777" w:rsidR="00DC33D1" w:rsidRPr="00586CED" w:rsidRDefault="00DC33D1" w:rsidP="00777CD4">
            <w:pPr>
              <w:spacing w:line="240" w:lineRule="atLeast"/>
              <w:ind w:right="0"/>
              <w:jc w:val="center"/>
              <w:rPr>
                <w:color w:val="FFFFFF"/>
                <w:sz w:val="20"/>
                <w:szCs w:val="20"/>
              </w:rPr>
            </w:pPr>
            <w:r w:rsidRPr="00586CED">
              <w:rPr>
                <w:rFonts w:cs="Arial"/>
                <w:color w:val="FFFFFF"/>
                <w:sz w:val="20"/>
                <w:szCs w:val="20"/>
              </w:rPr>
              <w:t>Curriculum Organisers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496B0"/>
          </w:tcPr>
          <w:p w14:paraId="7573D45A" w14:textId="77777777" w:rsidR="00DC33D1" w:rsidRPr="00586CED" w:rsidRDefault="00DC33D1" w:rsidP="00777CD4">
            <w:pPr>
              <w:autoSpaceDE w:val="0"/>
              <w:autoSpaceDN w:val="0"/>
              <w:adjustRightInd w:val="0"/>
              <w:ind w:right="0"/>
              <w:jc w:val="center"/>
              <w:rPr>
                <w:rFonts w:cs="Arial"/>
                <w:b/>
                <w:bCs/>
                <w:color w:val="FFFFFF"/>
                <w:sz w:val="20"/>
                <w:szCs w:val="20"/>
              </w:rPr>
            </w:pPr>
            <w:r w:rsidRPr="00586CED">
              <w:rPr>
                <w:rFonts w:cs="Arial"/>
                <w:b/>
                <w:bCs/>
                <w:color w:val="FFFFFF"/>
                <w:sz w:val="20"/>
                <w:szCs w:val="20"/>
              </w:rPr>
              <w:t>Experiences and Outcomes</w:t>
            </w:r>
          </w:p>
          <w:p w14:paraId="77A6822B" w14:textId="77777777" w:rsidR="00DC33D1" w:rsidRPr="00586CED" w:rsidRDefault="00DC33D1" w:rsidP="00777CD4">
            <w:pPr>
              <w:autoSpaceDE w:val="0"/>
              <w:autoSpaceDN w:val="0"/>
              <w:adjustRightInd w:val="0"/>
              <w:ind w:right="0"/>
              <w:jc w:val="center"/>
              <w:rPr>
                <w:rFonts w:cs="Arial"/>
                <w:color w:val="FFFFFF"/>
                <w:sz w:val="20"/>
                <w:szCs w:val="20"/>
              </w:rPr>
            </w:pPr>
            <w:r w:rsidRPr="00586CED">
              <w:rPr>
                <w:rFonts w:cs="Arial"/>
                <w:bCs/>
                <w:color w:val="FFFFFF"/>
                <w:sz w:val="20"/>
                <w:szCs w:val="20"/>
              </w:rPr>
              <w:t>for planning learning, teaching and assessment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496B0"/>
          </w:tcPr>
          <w:p w14:paraId="49DCA707" w14:textId="77777777" w:rsidR="00DC33D1" w:rsidRDefault="00DC33D1" w:rsidP="00777CD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40" w:lineRule="atLeast"/>
              <w:ind w:right="0"/>
              <w:jc w:val="center"/>
              <w:rPr>
                <w:rFonts w:cs="Arial"/>
                <w:b/>
                <w:color w:val="FFFFFF"/>
                <w:sz w:val="20"/>
                <w:szCs w:val="20"/>
              </w:rPr>
            </w:pPr>
            <w:r w:rsidRPr="001D5BF2">
              <w:rPr>
                <w:rFonts w:cs="Arial"/>
                <w:b/>
                <w:color w:val="FFFFFF"/>
                <w:sz w:val="20"/>
                <w:szCs w:val="20"/>
              </w:rPr>
              <w:t>Milestones</w:t>
            </w:r>
          </w:p>
          <w:p w14:paraId="310097AD" w14:textId="77777777" w:rsidR="00DC33D1" w:rsidRPr="001D5BF2" w:rsidRDefault="00DC33D1" w:rsidP="00777CD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40" w:lineRule="atLeast"/>
              <w:ind w:right="0"/>
              <w:jc w:val="center"/>
              <w:rPr>
                <w:rFonts w:cs="Arial"/>
                <w:b/>
                <w:color w:val="FFFFFF"/>
                <w:sz w:val="20"/>
                <w:szCs w:val="20"/>
              </w:rPr>
            </w:pPr>
          </w:p>
          <w:p w14:paraId="7EC7A368" w14:textId="77777777" w:rsidR="00DC33D1" w:rsidRPr="00586CED" w:rsidRDefault="00DC33D1" w:rsidP="00777CD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40" w:lineRule="atLeast"/>
              <w:ind w:right="0"/>
              <w:jc w:val="center"/>
              <w:rPr>
                <w:color w:val="FFFFFF"/>
                <w:sz w:val="20"/>
                <w:szCs w:val="20"/>
              </w:rPr>
            </w:pPr>
            <w:r w:rsidRPr="00586CED">
              <w:rPr>
                <w:rFonts w:cs="Arial"/>
                <w:color w:val="FFFFFF"/>
                <w:sz w:val="20"/>
                <w:szCs w:val="20"/>
              </w:rPr>
              <w:t>to support practitioners’ professional judgement</w:t>
            </w:r>
          </w:p>
        </w:tc>
      </w:tr>
      <w:tr w:rsidR="00DC33D1" w:rsidRPr="001F1B1A" w14:paraId="098ACD44" w14:textId="77777777" w:rsidTr="00777CD4">
        <w:trPr>
          <w:trHeight w:val="1129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496B0"/>
          </w:tcPr>
          <w:p w14:paraId="3D94F39F" w14:textId="77777777" w:rsidR="00DC33D1" w:rsidRPr="00586CED" w:rsidRDefault="00DC33D1" w:rsidP="00777CD4">
            <w:pPr>
              <w:spacing w:line="240" w:lineRule="atLeast"/>
              <w:ind w:right="0"/>
              <w:jc w:val="both"/>
              <w:rPr>
                <w:color w:val="FFFFFF"/>
                <w:sz w:val="20"/>
                <w:szCs w:val="20"/>
              </w:rPr>
            </w:pPr>
            <w:r w:rsidRPr="00586CED">
              <w:rPr>
                <w:rFonts w:cs="Arial"/>
                <w:color w:val="FFFFFF"/>
                <w:sz w:val="20"/>
                <w:szCs w:val="20"/>
              </w:rPr>
              <w:t xml:space="preserve">Data and analysis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2F893" w14:textId="77777777" w:rsidR="00DC33D1" w:rsidRPr="00586CED" w:rsidRDefault="00DC33D1" w:rsidP="00777CD4">
            <w:pPr>
              <w:tabs>
                <w:tab w:val="right" w:pos="9000"/>
              </w:tabs>
              <w:spacing w:line="240" w:lineRule="atLeast"/>
              <w:ind w:right="0"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 xml:space="preserve">I can collect objects and ask questions to gather information, organising and displaying my findings in different ways. </w:t>
            </w:r>
          </w:p>
          <w:p w14:paraId="0816E2C4" w14:textId="77777777" w:rsidR="00DC33D1" w:rsidRPr="00586CED" w:rsidRDefault="00DC33D1" w:rsidP="00777CD4">
            <w:pPr>
              <w:tabs>
                <w:tab w:val="right" w:pos="9000"/>
              </w:tabs>
              <w:spacing w:line="240" w:lineRule="atLeast"/>
              <w:ind w:right="0"/>
              <w:jc w:val="right"/>
              <w:rPr>
                <w:rFonts w:cs="Arial"/>
                <w:i/>
                <w:color w:val="auto"/>
                <w:sz w:val="20"/>
                <w:szCs w:val="20"/>
              </w:rPr>
            </w:pPr>
            <w:proofErr w:type="spellStart"/>
            <w:r w:rsidRPr="00586CED">
              <w:rPr>
                <w:rFonts w:cs="Arial"/>
                <w:i/>
                <w:color w:val="47649E"/>
                <w:sz w:val="20"/>
                <w:szCs w:val="20"/>
              </w:rPr>
              <w:t>MNU</w:t>
            </w:r>
            <w:proofErr w:type="spellEnd"/>
            <w:r w:rsidRPr="00586CED">
              <w:rPr>
                <w:rFonts w:cs="Arial"/>
                <w:i/>
                <w:color w:val="47649E"/>
                <w:sz w:val="20"/>
                <w:szCs w:val="20"/>
              </w:rPr>
              <w:t xml:space="preserve"> 0-</w:t>
            </w:r>
            <w:proofErr w:type="spellStart"/>
            <w:r w:rsidRPr="00586CED">
              <w:rPr>
                <w:rFonts w:cs="Arial"/>
                <w:i/>
                <w:color w:val="47649E"/>
                <w:sz w:val="20"/>
                <w:szCs w:val="20"/>
              </w:rPr>
              <w:t>20a</w:t>
            </w:r>
            <w:proofErr w:type="spellEnd"/>
          </w:p>
          <w:p w14:paraId="710637FE" w14:textId="77777777" w:rsidR="00DC33D1" w:rsidRPr="00586CED" w:rsidRDefault="00DC33D1" w:rsidP="00777CD4">
            <w:pPr>
              <w:tabs>
                <w:tab w:val="right" w:pos="9000"/>
              </w:tabs>
              <w:spacing w:line="240" w:lineRule="atLeast"/>
              <w:ind w:right="0"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 xml:space="preserve"> I can match objects, and sort using my own and others’ criteria, sharing my ideas with others.</w:t>
            </w:r>
          </w:p>
          <w:p w14:paraId="169EED5C" w14:textId="77777777" w:rsidR="00DC33D1" w:rsidRPr="00586CED" w:rsidRDefault="00DC33D1" w:rsidP="00777CD4">
            <w:pPr>
              <w:tabs>
                <w:tab w:val="right" w:pos="9000"/>
              </w:tabs>
              <w:spacing w:line="240" w:lineRule="atLeast"/>
              <w:ind w:right="0"/>
              <w:jc w:val="right"/>
              <w:rPr>
                <w:rFonts w:cs="Arial"/>
                <w:i/>
                <w:color w:val="47649E"/>
                <w:sz w:val="20"/>
                <w:szCs w:val="20"/>
              </w:rPr>
            </w:pPr>
            <w:proofErr w:type="spellStart"/>
            <w:r w:rsidRPr="00586CED">
              <w:rPr>
                <w:rFonts w:cs="Arial"/>
                <w:i/>
                <w:color w:val="47649E"/>
                <w:sz w:val="20"/>
                <w:szCs w:val="20"/>
              </w:rPr>
              <w:t>MNU</w:t>
            </w:r>
            <w:proofErr w:type="spellEnd"/>
            <w:r w:rsidRPr="00586CED">
              <w:rPr>
                <w:rFonts w:cs="Arial"/>
                <w:i/>
                <w:color w:val="47649E"/>
                <w:sz w:val="20"/>
                <w:szCs w:val="20"/>
              </w:rPr>
              <w:t xml:space="preserve"> 0-</w:t>
            </w:r>
            <w:proofErr w:type="spellStart"/>
            <w:r w:rsidRPr="00586CED">
              <w:rPr>
                <w:rFonts w:cs="Arial"/>
                <w:i/>
                <w:color w:val="47649E"/>
                <w:sz w:val="20"/>
                <w:szCs w:val="20"/>
              </w:rPr>
              <w:t>20b</w:t>
            </w:r>
            <w:proofErr w:type="spellEnd"/>
            <w:r w:rsidRPr="00586CED">
              <w:rPr>
                <w:rFonts w:cs="Arial"/>
                <w:i/>
                <w:color w:val="47649E"/>
                <w:sz w:val="20"/>
                <w:szCs w:val="20"/>
              </w:rPr>
              <w:t xml:space="preserve"> </w:t>
            </w:r>
          </w:p>
          <w:p w14:paraId="6A048D0E" w14:textId="77777777" w:rsidR="00DC33D1" w:rsidRPr="00586CED" w:rsidRDefault="00DC33D1" w:rsidP="00777CD4">
            <w:pPr>
              <w:tabs>
                <w:tab w:val="right" w:pos="9000"/>
              </w:tabs>
              <w:spacing w:line="240" w:lineRule="atLeast"/>
              <w:ind w:right="0"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I can use the signs and charts around me for information, helping me plan and make choices and decisions in my daily life.</w:t>
            </w:r>
          </w:p>
          <w:p w14:paraId="4BA4397D" w14:textId="77777777" w:rsidR="00DC33D1" w:rsidRPr="00586CED" w:rsidRDefault="00DC33D1" w:rsidP="00777CD4">
            <w:pPr>
              <w:tabs>
                <w:tab w:val="right" w:pos="9000"/>
              </w:tabs>
              <w:spacing w:line="240" w:lineRule="atLeast"/>
              <w:ind w:right="0"/>
              <w:jc w:val="right"/>
              <w:rPr>
                <w:rFonts w:cs="Arial"/>
                <w:i/>
                <w:color w:val="47649E"/>
                <w:sz w:val="20"/>
                <w:szCs w:val="20"/>
              </w:rPr>
            </w:pPr>
            <w:proofErr w:type="spellStart"/>
            <w:r w:rsidRPr="00586CED">
              <w:rPr>
                <w:rFonts w:cs="Arial"/>
                <w:i/>
                <w:color w:val="47649E"/>
                <w:sz w:val="20"/>
                <w:szCs w:val="20"/>
              </w:rPr>
              <w:t>MNU</w:t>
            </w:r>
            <w:proofErr w:type="spellEnd"/>
            <w:r w:rsidRPr="00586CED">
              <w:rPr>
                <w:rFonts w:cs="Arial"/>
                <w:i/>
                <w:color w:val="47649E"/>
                <w:sz w:val="20"/>
                <w:szCs w:val="20"/>
              </w:rPr>
              <w:t xml:space="preserve"> 0-</w:t>
            </w:r>
            <w:proofErr w:type="spellStart"/>
            <w:r w:rsidRPr="00586CED">
              <w:rPr>
                <w:rFonts w:cs="Arial"/>
                <w:i/>
                <w:color w:val="47649E"/>
                <w:sz w:val="20"/>
                <w:szCs w:val="20"/>
              </w:rPr>
              <w:t>20c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E3D5C" w14:textId="77777777" w:rsidR="00DC33D1" w:rsidRPr="00586CED" w:rsidRDefault="00DC33D1" w:rsidP="00777CD4">
            <w:pPr>
              <w:numPr>
                <w:ilvl w:val="0"/>
                <w:numId w:val="23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40" w:lineRule="atLeast"/>
              <w:ind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Collects or chooses a group of objects that share one property</w:t>
            </w:r>
          </w:p>
          <w:p w14:paraId="4CC4E12A" w14:textId="77777777" w:rsidR="00DC33D1" w:rsidRPr="00586CED" w:rsidRDefault="00DC33D1" w:rsidP="00777CD4">
            <w:pPr>
              <w:numPr>
                <w:ilvl w:val="0"/>
                <w:numId w:val="23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40" w:lineRule="atLeast"/>
              <w:ind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Matches specific objects to other objects, pictures or symbols</w:t>
            </w:r>
          </w:p>
          <w:p w14:paraId="37FEF415" w14:textId="77777777" w:rsidR="00DC33D1" w:rsidRPr="00586CED" w:rsidRDefault="00DC33D1" w:rsidP="00777CD4">
            <w:pPr>
              <w:numPr>
                <w:ilvl w:val="0"/>
                <w:numId w:val="23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40" w:lineRule="atLeast"/>
              <w:ind w:right="0"/>
              <w:contextualSpacing/>
              <w:rPr>
                <w:rFonts w:cs="Arial"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Sorts a group of objects using a given criteria</w:t>
            </w:r>
          </w:p>
          <w:p w14:paraId="4AE68BB7" w14:textId="77777777" w:rsidR="00DC33D1" w:rsidRPr="00586CED" w:rsidRDefault="00DC33D1" w:rsidP="00777CD4">
            <w:pPr>
              <w:numPr>
                <w:ilvl w:val="0"/>
                <w:numId w:val="23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4680"/>
                <w:tab w:val="left" w:pos="5400"/>
                <w:tab w:val="right" w:pos="9000"/>
              </w:tabs>
              <w:spacing w:line="240" w:lineRule="atLeast"/>
              <w:ind w:right="0"/>
              <w:rPr>
                <w:i/>
                <w:color w:val="auto"/>
                <w:sz w:val="20"/>
                <w:szCs w:val="20"/>
              </w:rPr>
            </w:pPr>
            <w:r w:rsidRPr="00586CED">
              <w:rPr>
                <w:rFonts w:cs="Arial"/>
                <w:color w:val="auto"/>
                <w:sz w:val="20"/>
                <w:szCs w:val="20"/>
              </w:rPr>
              <w:t>Uses signs/symbols/pictures/objects of reference to help plan and make choices</w:t>
            </w:r>
          </w:p>
        </w:tc>
      </w:tr>
    </w:tbl>
    <w:p w14:paraId="4EE2D38D" w14:textId="77777777" w:rsidR="00136832" w:rsidRDefault="00136832" w:rsidP="00295B02">
      <w:pPr>
        <w:pStyle w:val="Heading1"/>
        <w:ind w:right="-8"/>
        <w:rPr>
          <w:b/>
          <w:sz w:val="32"/>
          <w:szCs w:val="32"/>
        </w:rPr>
      </w:pPr>
      <w:bookmarkStart w:id="2" w:name="_GoBack"/>
      <w:bookmarkEnd w:id="2"/>
    </w:p>
    <w:p w14:paraId="7F0DE883" w14:textId="37DAA65E" w:rsidR="00E23365" w:rsidRPr="00736E8F" w:rsidRDefault="00E23365" w:rsidP="00F17416">
      <w:pPr>
        <w:ind w:right="0"/>
      </w:pPr>
      <w:bookmarkStart w:id="3" w:name="_Section_6:_Appendices"/>
      <w:bookmarkEnd w:id="3"/>
      <w:bookmarkEnd w:id="1"/>
    </w:p>
    <w:sectPr w:rsidR="00E23365" w:rsidRPr="00736E8F" w:rsidSect="0017252D">
      <w:headerReference w:type="first" r:id="rId9"/>
      <w:footerReference w:type="first" r:id="rId10"/>
      <w:pgSz w:w="11900" w:h="16840"/>
      <w:pgMar w:top="851" w:right="851" w:bottom="851" w:left="851" w:header="851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1CC95C" w14:textId="77777777" w:rsidR="00462935" w:rsidRDefault="00462935">
      <w:r>
        <w:separator/>
      </w:r>
    </w:p>
  </w:endnote>
  <w:endnote w:type="continuationSeparator" w:id="0">
    <w:p w14:paraId="516EFAA9" w14:textId="77777777" w:rsidR="00462935" w:rsidRDefault="004629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 Arial">
    <w:altName w:val="Cambria"/>
    <w:panose1 w:val="00000000000000000000"/>
    <w:charset w:val="4D"/>
    <w:family w:val="swiss"/>
    <w:notTrueType/>
    <w:pitch w:val="default"/>
    <w:sig w:usb0="00000003" w:usb1="00000000" w:usb2="00000000" w:usb3="00000000" w:csb0="00000001" w:csb1="00000000"/>
  </w:font>
  <w:font w:name="Lucida Grande">
    <w:altName w:val="Courier New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CC9265" w14:textId="77777777" w:rsidR="00462935" w:rsidRDefault="0046293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B44EEF" w14:textId="77777777" w:rsidR="00462935" w:rsidRDefault="00462935">
      <w:r>
        <w:separator/>
      </w:r>
    </w:p>
  </w:footnote>
  <w:footnote w:type="continuationSeparator" w:id="0">
    <w:p w14:paraId="3F3951C0" w14:textId="77777777" w:rsidR="00462935" w:rsidRDefault="004629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C41281" w14:textId="77777777" w:rsidR="00462935" w:rsidRDefault="00462935" w:rsidP="0017252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D34A8"/>
    <w:multiLevelType w:val="hybridMultilevel"/>
    <w:tmpl w:val="7C9AAD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9F2C45"/>
    <w:multiLevelType w:val="hybridMultilevel"/>
    <w:tmpl w:val="4092B5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29F1280"/>
    <w:multiLevelType w:val="hybridMultilevel"/>
    <w:tmpl w:val="E1C4BD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41F2D7B"/>
    <w:multiLevelType w:val="hybridMultilevel"/>
    <w:tmpl w:val="17DA58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A570F4"/>
    <w:multiLevelType w:val="hybridMultilevel"/>
    <w:tmpl w:val="9C5E71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6C92109"/>
    <w:multiLevelType w:val="hybridMultilevel"/>
    <w:tmpl w:val="0C9612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A1D51BC"/>
    <w:multiLevelType w:val="hybridMultilevel"/>
    <w:tmpl w:val="9AB0E5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D7363E"/>
    <w:multiLevelType w:val="hybridMultilevel"/>
    <w:tmpl w:val="68945B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0C003E1"/>
    <w:multiLevelType w:val="hybridMultilevel"/>
    <w:tmpl w:val="ECD2D8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00ABB5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B36FE2"/>
    <w:multiLevelType w:val="hybridMultilevel"/>
    <w:tmpl w:val="0FC66E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78A5BC7"/>
    <w:multiLevelType w:val="hybridMultilevel"/>
    <w:tmpl w:val="6E58AEDE"/>
    <w:lvl w:ilvl="0" w:tplc="08090001">
      <w:start w:val="1"/>
      <w:numFmt w:val="bullet"/>
      <w:lvlText w:val=""/>
      <w:lvlJc w:val="left"/>
      <w:pPr>
        <w:ind w:left="29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1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3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5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7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9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1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3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51" w:hanging="360"/>
      </w:pPr>
      <w:rPr>
        <w:rFonts w:ascii="Wingdings" w:hAnsi="Wingdings" w:hint="default"/>
      </w:rPr>
    </w:lvl>
  </w:abstractNum>
  <w:abstractNum w:abstractNumId="11" w15:restartNumberingAfterBreak="0">
    <w:nsid w:val="379C1F0C"/>
    <w:multiLevelType w:val="hybridMultilevel"/>
    <w:tmpl w:val="77F6B7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A9D5D5D"/>
    <w:multiLevelType w:val="hybridMultilevel"/>
    <w:tmpl w:val="E3AC00DC"/>
    <w:lvl w:ilvl="0" w:tplc="3EC229C4">
      <w:start w:val="1"/>
      <w:numFmt w:val="decimal"/>
      <w:pStyle w:val="ListParagraph"/>
      <w:lvlText w:val="%1."/>
      <w:lvlJc w:val="left"/>
      <w:pPr>
        <w:ind w:left="720" w:hanging="360"/>
      </w:pPr>
      <w:rPr>
        <w:rFonts w:hint="default"/>
        <w:color w:val="00ABB5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57024A"/>
    <w:multiLevelType w:val="hybridMultilevel"/>
    <w:tmpl w:val="EFE0EA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1BC1B81"/>
    <w:multiLevelType w:val="hybridMultilevel"/>
    <w:tmpl w:val="C630A2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124BA1"/>
    <w:multiLevelType w:val="hybridMultilevel"/>
    <w:tmpl w:val="3FB45E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CB32A0D"/>
    <w:multiLevelType w:val="hybridMultilevel"/>
    <w:tmpl w:val="FDF680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5214DD"/>
    <w:multiLevelType w:val="hybridMultilevel"/>
    <w:tmpl w:val="4934B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CF204C"/>
    <w:multiLevelType w:val="hybridMultilevel"/>
    <w:tmpl w:val="8F5C41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F2F1700"/>
    <w:multiLevelType w:val="hybridMultilevel"/>
    <w:tmpl w:val="18D047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F8C6160"/>
    <w:multiLevelType w:val="hybridMultilevel"/>
    <w:tmpl w:val="B80673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ABB5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FB2893"/>
    <w:multiLevelType w:val="hybridMultilevel"/>
    <w:tmpl w:val="741481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4034E80"/>
    <w:multiLevelType w:val="hybridMultilevel"/>
    <w:tmpl w:val="8C08A8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7F81800"/>
    <w:multiLevelType w:val="hybridMultilevel"/>
    <w:tmpl w:val="20BC29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9636D0A"/>
    <w:multiLevelType w:val="hybridMultilevel"/>
    <w:tmpl w:val="DE3410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B884225"/>
    <w:multiLevelType w:val="hybridMultilevel"/>
    <w:tmpl w:val="A46EBE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3807B7F"/>
    <w:multiLevelType w:val="hybridMultilevel"/>
    <w:tmpl w:val="649AC0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EA0947"/>
    <w:multiLevelType w:val="hybridMultilevel"/>
    <w:tmpl w:val="009EF4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FA569F2"/>
    <w:multiLevelType w:val="hybridMultilevel"/>
    <w:tmpl w:val="81DAFA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5F036A8"/>
    <w:multiLevelType w:val="hybridMultilevel"/>
    <w:tmpl w:val="299CAE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0"/>
  </w:num>
  <w:num w:numId="3">
    <w:abstractNumId w:val="8"/>
  </w:num>
  <w:num w:numId="4">
    <w:abstractNumId w:val="6"/>
  </w:num>
  <w:num w:numId="5">
    <w:abstractNumId w:val="26"/>
  </w:num>
  <w:num w:numId="6">
    <w:abstractNumId w:val="1"/>
  </w:num>
  <w:num w:numId="7">
    <w:abstractNumId w:val="24"/>
  </w:num>
  <w:num w:numId="8">
    <w:abstractNumId w:val="13"/>
  </w:num>
  <w:num w:numId="9">
    <w:abstractNumId w:val="19"/>
  </w:num>
  <w:num w:numId="10">
    <w:abstractNumId w:val="28"/>
  </w:num>
  <w:num w:numId="11">
    <w:abstractNumId w:val="21"/>
  </w:num>
  <w:num w:numId="12">
    <w:abstractNumId w:val="23"/>
  </w:num>
  <w:num w:numId="13">
    <w:abstractNumId w:val="2"/>
  </w:num>
  <w:num w:numId="14">
    <w:abstractNumId w:val="7"/>
  </w:num>
  <w:num w:numId="15">
    <w:abstractNumId w:val="17"/>
  </w:num>
  <w:num w:numId="16">
    <w:abstractNumId w:val="11"/>
  </w:num>
  <w:num w:numId="17">
    <w:abstractNumId w:val="9"/>
  </w:num>
  <w:num w:numId="18">
    <w:abstractNumId w:val="27"/>
  </w:num>
  <w:num w:numId="19">
    <w:abstractNumId w:val="4"/>
  </w:num>
  <w:num w:numId="20">
    <w:abstractNumId w:val="29"/>
  </w:num>
  <w:num w:numId="21">
    <w:abstractNumId w:val="18"/>
  </w:num>
  <w:num w:numId="22">
    <w:abstractNumId w:val="3"/>
  </w:num>
  <w:num w:numId="23">
    <w:abstractNumId w:val="25"/>
  </w:num>
  <w:num w:numId="24">
    <w:abstractNumId w:val="0"/>
  </w:num>
  <w:num w:numId="25">
    <w:abstractNumId w:val="15"/>
  </w:num>
  <w:num w:numId="26">
    <w:abstractNumId w:val="22"/>
  </w:num>
  <w:num w:numId="27">
    <w:abstractNumId w:val="5"/>
  </w:num>
  <w:num w:numId="28">
    <w:abstractNumId w:val="10"/>
  </w:num>
  <w:num w:numId="29">
    <w:abstractNumId w:val="14"/>
  </w:num>
  <w:num w:numId="3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666"/>
    <w:rsid w:val="0008005F"/>
    <w:rsid w:val="000844F9"/>
    <w:rsid w:val="000979D3"/>
    <w:rsid w:val="000B3809"/>
    <w:rsid w:val="00101B79"/>
    <w:rsid w:val="00112944"/>
    <w:rsid w:val="00126E50"/>
    <w:rsid w:val="00136832"/>
    <w:rsid w:val="00145386"/>
    <w:rsid w:val="00147A43"/>
    <w:rsid w:val="0017252D"/>
    <w:rsid w:val="001D5BF2"/>
    <w:rsid w:val="001F1B1A"/>
    <w:rsid w:val="001F302A"/>
    <w:rsid w:val="001F31F5"/>
    <w:rsid w:val="00276144"/>
    <w:rsid w:val="00295B02"/>
    <w:rsid w:val="002A4EE7"/>
    <w:rsid w:val="002D0867"/>
    <w:rsid w:val="00311E89"/>
    <w:rsid w:val="00323485"/>
    <w:rsid w:val="00360DD7"/>
    <w:rsid w:val="003F12F2"/>
    <w:rsid w:val="003F6472"/>
    <w:rsid w:val="00455081"/>
    <w:rsid w:val="00462935"/>
    <w:rsid w:val="0056447F"/>
    <w:rsid w:val="00586CED"/>
    <w:rsid w:val="005C61F2"/>
    <w:rsid w:val="005E778C"/>
    <w:rsid w:val="006C2AA7"/>
    <w:rsid w:val="00706DC9"/>
    <w:rsid w:val="00736E8F"/>
    <w:rsid w:val="00742B8C"/>
    <w:rsid w:val="00845666"/>
    <w:rsid w:val="00847EB5"/>
    <w:rsid w:val="008A08F0"/>
    <w:rsid w:val="008B3886"/>
    <w:rsid w:val="008E2B99"/>
    <w:rsid w:val="00931F2C"/>
    <w:rsid w:val="00940402"/>
    <w:rsid w:val="009B6EC8"/>
    <w:rsid w:val="00A267E7"/>
    <w:rsid w:val="00A52C21"/>
    <w:rsid w:val="00A67FA9"/>
    <w:rsid w:val="00AE3660"/>
    <w:rsid w:val="00B218B8"/>
    <w:rsid w:val="00B82AE4"/>
    <w:rsid w:val="00CE03E7"/>
    <w:rsid w:val="00CE067D"/>
    <w:rsid w:val="00D02F43"/>
    <w:rsid w:val="00D82B89"/>
    <w:rsid w:val="00DC25EF"/>
    <w:rsid w:val="00DC33D1"/>
    <w:rsid w:val="00DF2258"/>
    <w:rsid w:val="00E23365"/>
    <w:rsid w:val="00E32E7D"/>
    <w:rsid w:val="00E6398A"/>
    <w:rsid w:val="00E974BF"/>
    <w:rsid w:val="00EC63A3"/>
    <w:rsid w:val="00F17416"/>
    <w:rsid w:val="00F41D9D"/>
    <w:rsid w:val="00F67B93"/>
    <w:rsid w:val="00F95E11"/>
    <w:rsid w:val="00FC30F3"/>
    <w:rsid w:val="00FD0CEA"/>
    <w:rsid w:val="00FF0E5D"/>
    <w:rsid w:val="00FF2053"/>
    <w:rsid w:val="00FF5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6A0E670C"/>
  <w14:defaultImageDpi w14:val="300"/>
  <w15:docId w15:val="{4394ED63-9333-49E7-ADA9-1725B4A6D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5666"/>
    <w:pPr>
      <w:ind w:right="2835"/>
    </w:pPr>
    <w:rPr>
      <w:rFonts w:ascii="Arial" w:hAnsi="Arial"/>
      <w:color w:val="595959" w:themeColor="text1" w:themeTint="A6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5666"/>
    <w:pPr>
      <w:ind w:right="2268"/>
      <w:outlineLvl w:val="0"/>
    </w:pPr>
    <w:rPr>
      <w:color w:val="00ABB5"/>
      <w:sz w:val="44"/>
      <w:szCs w:val="4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5666"/>
    <w:pPr>
      <w:tabs>
        <w:tab w:val="left" w:pos="7230"/>
      </w:tabs>
      <w:spacing w:before="120" w:after="120"/>
      <w:ind w:right="2268"/>
      <w:outlineLvl w:val="1"/>
    </w:pPr>
    <w:rPr>
      <w:color w:val="00ABB5"/>
      <w:sz w:val="28"/>
      <w:szCs w:val="28"/>
    </w:rPr>
  </w:style>
  <w:style w:type="paragraph" w:styleId="Heading3">
    <w:name w:val="heading 3"/>
    <w:next w:val="Normal"/>
    <w:link w:val="Heading3Char"/>
    <w:uiPriority w:val="9"/>
    <w:unhideWhenUsed/>
    <w:qFormat/>
    <w:rsid w:val="00845666"/>
    <w:pPr>
      <w:spacing w:before="120" w:after="120"/>
      <w:outlineLvl w:val="2"/>
    </w:pPr>
    <w:rPr>
      <w:rFonts w:ascii="Arial" w:hAnsi="Arial"/>
      <w:b/>
      <w:color w:val="00ABB5"/>
    </w:rPr>
  </w:style>
  <w:style w:type="paragraph" w:styleId="Heading4">
    <w:name w:val="heading 4"/>
    <w:next w:val="Normal"/>
    <w:link w:val="Heading4Char"/>
    <w:uiPriority w:val="9"/>
    <w:unhideWhenUsed/>
    <w:qFormat/>
    <w:rsid w:val="00845666"/>
    <w:pPr>
      <w:spacing w:before="120" w:after="120"/>
      <w:outlineLvl w:val="3"/>
    </w:pPr>
    <w:rPr>
      <w:rFonts w:ascii="Arial" w:hAnsi="Arial"/>
      <w:b/>
      <w:color w:val="595959" w:themeColor="text1" w:themeTint="A6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5666"/>
    <w:rPr>
      <w:rFonts w:ascii="Arial" w:hAnsi="Arial"/>
      <w:color w:val="00ABB5"/>
      <w:sz w:val="44"/>
      <w:szCs w:val="44"/>
    </w:rPr>
  </w:style>
  <w:style w:type="character" w:customStyle="1" w:styleId="Heading2Char">
    <w:name w:val="Heading 2 Char"/>
    <w:basedOn w:val="DefaultParagraphFont"/>
    <w:link w:val="Heading2"/>
    <w:rsid w:val="00845666"/>
    <w:rPr>
      <w:rFonts w:ascii="Arial" w:hAnsi="Arial"/>
      <w:color w:val="00ABB5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845666"/>
    <w:rPr>
      <w:rFonts w:ascii="Arial" w:hAnsi="Arial"/>
      <w:b/>
      <w:color w:val="00ABB5"/>
    </w:rPr>
  </w:style>
  <w:style w:type="character" w:customStyle="1" w:styleId="Heading4Char">
    <w:name w:val="Heading 4 Char"/>
    <w:basedOn w:val="DefaultParagraphFont"/>
    <w:link w:val="Heading4"/>
    <w:uiPriority w:val="9"/>
    <w:rsid w:val="00845666"/>
    <w:rPr>
      <w:rFonts w:ascii="Arial" w:hAnsi="Arial"/>
      <w:b/>
      <w:color w:val="595959" w:themeColor="text1" w:themeTint="A6"/>
      <w:sz w:val="22"/>
      <w:szCs w:val="22"/>
    </w:rPr>
  </w:style>
  <w:style w:type="paragraph" w:styleId="Header">
    <w:name w:val="header"/>
    <w:basedOn w:val="Normal"/>
    <w:link w:val="HeaderChar"/>
    <w:unhideWhenUsed/>
    <w:rsid w:val="0084566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845666"/>
    <w:rPr>
      <w:rFonts w:ascii="Arial" w:hAnsi="Arial"/>
      <w:color w:val="595959" w:themeColor="text1" w:themeTint="A6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84566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45666"/>
    <w:rPr>
      <w:rFonts w:ascii="Arial" w:hAnsi="Arial"/>
      <w:color w:val="595959" w:themeColor="text1" w:themeTint="A6"/>
      <w:sz w:val="22"/>
      <w:szCs w:val="22"/>
    </w:rPr>
  </w:style>
  <w:style w:type="paragraph" w:styleId="ListParagraph">
    <w:name w:val="List Paragraph"/>
    <w:basedOn w:val="Normal"/>
    <w:uiPriority w:val="34"/>
    <w:qFormat/>
    <w:rsid w:val="00845666"/>
    <w:pPr>
      <w:numPr>
        <w:numId w:val="1"/>
      </w:numPr>
      <w:spacing w:line="276" w:lineRule="auto"/>
      <w:ind w:left="0" w:right="0" w:firstLine="284"/>
      <w:contextualSpacing/>
    </w:pPr>
    <w:rPr>
      <w:lang w:val="en-GB"/>
    </w:rPr>
  </w:style>
  <w:style w:type="character" w:styleId="PageNumber">
    <w:name w:val="page number"/>
    <w:basedOn w:val="DefaultParagraphFont"/>
    <w:uiPriority w:val="99"/>
    <w:semiHidden/>
    <w:unhideWhenUsed/>
    <w:rsid w:val="00845666"/>
  </w:style>
  <w:style w:type="paragraph" w:customStyle="1" w:styleId="Coverheadings1">
    <w:name w:val="Cover headings 1"/>
    <w:qFormat/>
    <w:rsid w:val="00845666"/>
    <w:rPr>
      <w:rFonts w:ascii="Arial" w:hAnsi="Arial"/>
      <w:color w:val="00ABB5"/>
      <w:sz w:val="100"/>
      <w:szCs w:val="100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5666"/>
    <w:pPr>
      <w:spacing w:before="120" w:after="120" w:line="276" w:lineRule="auto"/>
      <w:ind w:right="-8"/>
    </w:pPr>
    <w:rPr>
      <w:b/>
      <w:color w:val="B3D236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845666"/>
    <w:rPr>
      <w:rFonts w:ascii="Arial" w:hAnsi="Arial"/>
      <w:b/>
      <w:color w:val="B3D236"/>
      <w:sz w:val="22"/>
    </w:rPr>
  </w:style>
  <w:style w:type="paragraph" w:customStyle="1" w:styleId="Cover-text">
    <w:name w:val="Cover - text"/>
    <w:basedOn w:val="Normal"/>
    <w:rsid w:val="00845666"/>
    <w:pPr>
      <w:ind w:right="3394"/>
    </w:pPr>
  </w:style>
  <w:style w:type="paragraph" w:customStyle="1" w:styleId="CoverHeading2">
    <w:name w:val="Cover Heading 2"/>
    <w:qFormat/>
    <w:rsid w:val="00845666"/>
    <w:rPr>
      <w:rFonts w:ascii="Arial" w:hAnsi="Arial"/>
      <w:b/>
      <w:color w:val="B3D236"/>
      <w:sz w:val="36"/>
      <w:szCs w:val="36"/>
    </w:rPr>
  </w:style>
  <w:style w:type="paragraph" w:customStyle="1" w:styleId="Pa0">
    <w:name w:val="Pa0"/>
    <w:basedOn w:val="Normal"/>
    <w:next w:val="Normal"/>
    <w:uiPriority w:val="99"/>
    <w:rsid w:val="00736E8F"/>
    <w:pPr>
      <w:widowControl w:val="0"/>
      <w:autoSpaceDE w:val="0"/>
      <w:autoSpaceDN w:val="0"/>
      <w:adjustRightInd w:val="0"/>
      <w:spacing w:line="241" w:lineRule="atLeast"/>
      <w:ind w:right="0"/>
    </w:pPr>
    <w:rPr>
      <w:rFonts w:cs="Times New Roman"/>
      <w:color w:val="auto"/>
      <w:sz w:val="24"/>
      <w:szCs w:val="24"/>
    </w:rPr>
  </w:style>
  <w:style w:type="character" w:customStyle="1" w:styleId="A1">
    <w:name w:val="A1"/>
    <w:uiPriority w:val="99"/>
    <w:rsid w:val="00736E8F"/>
    <w:rPr>
      <w:rFonts w:cs="Arial"/>
      <w:b/>
      <w:bCs/>
      <w:color w:val="B3D333"/>
      <w:sz w:val="22"/>
      <w:szCs w:val="22"/>
    </w:rPr>
  </w:style>
  <w:style w:type="character" w:customStyle="1" w:styleId="A2">
    <w:name w:val="A2"/>
    <w:uiPriority w:val="99"/>
    <w:rsid w:val="00736E8F"/>
    <w:rPr>
      <w:rFonts w:ascii="M Arial" w:hAnsi="M Arial" w:cs="M Arial"/>
      <w:i/>
      <w:iCs/>
      <w:color w:val="221E1F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4EE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4EE7"/>
    <w:rPr>
      <w:rFonts w:ascii="Lucida Grande" w:hAnsi="Lucida Grande" w:cs="Lucida Grande"/>
      <w:color w:val="595959" w:themeColor="text1" w:themeTint="A6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126E5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26E50"/>
    <w:pPr>
      <w:ind w:right="0"/>
    </w:pPr>
    <w:rPr>
      <w:rFonts w:eastAsia="Times New Roman" w:cs="Times New Roman"/>
      <w:color w:val="auto"/>
      <w:sz w:val="20"/>
      <w:szCs w:val="20"/>
      <w:lang w:val="en-GB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26E50"/>
    <w:rPr>
      <w:rFonts w:ascii="Arial" w:eastAsia="Times New Roman" w:hAnsi="Arial" w:cs="Times New Roman"/>
      <w:sz w:val="20"/>
      <w:szCs w:val="20"/>
      <w:lang w:val="en-GB"/>
    </w:rPr>
  </w:style>
  <w:style w:type="table" w:styleId="TableGrid">
    <w:name w:val="Table Grid"/>
    <w:basedOn w:val="TableNormal"/>
    <w:uiPriority w:val="39"/>
    <w:rsid w:val="00126E50"/>
    <w:rPr>
      <w:rFonts w:eastAsia="Times New Roman"/>
      <w:sz w:val="22"/>
      <w:szCs w:val="22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26E50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26E50"/>
    <w:pPr>
      <w:ind w:right="0"/>
    </w:pPr>
    <w:rPr>
      <w:rFonts w:eastAsia="Times New Roman" w:cs="Times New Roman"/>
      <w:color w:val="auto"/>
      <w:sz w:val="20"/>
      <w:szCs w:val="20"/>
      <w:lang w:val="en-GB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26E50"/>
    <w:rPr>
      <w:rFonts w:ascii="Arial" w:eastAsia="Times New Roman" w:hAnsi="Arial" w:cs="Times New Roman"/>
      <w:sz w:val="20"/>
      <w:szCs w:val="20"/>
      <w:lang w:val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126E50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126E50"/>
    <w:rPr>
      <w:color w:val="0000FF" w:themeColor="hyperlink"/>
      <w:u w:val="single"/>
    </w:rPr>
  </w:style>
  <w:style w:type="paragraph" w:styleId="EndnoteText">
    <w:name w:val="endnote text"/>
    <w:basedOn w:val="Normal"/>
    <w:link w:val="EndnoteTextChar"/>
    <w:uiPriority w:val="99"/>
    <w:unhideWhenUsed/>
    <w:rsid w:val="00126E50"/>
    <w:pPr>
      <w:ind w:right="0"/>
    </w:pPr>
    <w:rPr>
      <w:rFonts w:eastAsia="Times New Roman" w:cs="Times New Roman"/>
      <w:color w:val="auto"/>
      <w:sz w:val="20"/>
      <w:szCs w:val="20"/>
      <w:lang w:val="en-GB"/>
    </w:rPr>
  </w:style>
  <w:style w:type="character" w:customStyle="1" w:styleId="EndnoteTextChar">
    <w:name w:val="Endnote Text Char"/>
    <w:basedOn w:val="DefaultParagraphFont"/>
    <w:link w:val="EndnoteText"/>
    <w:uiPriority w:val="99"/>
    <w:rsid w:val="00126E50"/>
    <w:rPr>
      <w:rFonts w:ascii="Arial" w:eastAsia="Times New Roman" w:hAnsi="Arial" w:cs="Times New Roman"/>
      <w:sz w:val="20"/>
      <w:szCs w:val="20"/>
      <w:lang w:val="en-GB"/>
    </w:rPr>
  </w:style>
  <w:style w:type="character" w:styleId="EndnoteReference">
    <w:name w:val="endnote reference"/>
    <w:basedOn w:val="DefaultParagraphFont"/>
    <w:uiPriority w:val="99"/>
    <w:semiHidden/>
    <w:unhideWhenUsed/>
    <w:rsid w:val="00126E50"/>
    <w:rPr>
      <w:vertAlign w:val="superscript"/>
    </w:rPr>
  </w:style>
  <w:style w:type="paragraph" w:styleId="TOCHeading">
    <w:name w:val="TOC Heading"/>
    <w:basedOn w:val="Heading1"/>
    <w:next w:val="Normal"/>
    <w:uiPriority w:val="39"/>
    <w:unhideWhenUsed/>
    <w:qFormat/>
    <w:rsid w:val="00126E50"/>
    <w:pPr>
      <w:keepNext/>
      <w:keepLines/>
      <w:spacing w:before="240" w:line="259" w:lineRule="auto"/>
      <w:ind w:right="0"/>
      <w:outlineLvl w:val="9"/>
    </w:pPr>
    <w:rPr>
      <w:rFonts w:asciiTheme="majorHAnsi" w:eastAsiaTheme="majorEastAsia" w:hAnsiTheme="majorHAnsi" w:cstheme="majorBidi"/>
      <w:b/>
      <w:color w:val="365F91" w:themeColor="accent1" w:themeShade="BF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126E50"/>
    <w:pPr>
      <w:spacing w:after="100" w:line="259" w:lineRule="auto"/>
      <w:ind w:left="220" w:right="0"/>
    </w:pPr>
    <w:rPr>
      <w:rFonts w:asciiTheme="minorHAnsi" w:hAnsiTheme="minorHAnsi" w:cs="Times New Roman"/>
      <w:color w:val="auto"/>
    </w:rPr>
  </w:style>
  <w:style w:type="paragraph" w:styleId="TOC1">
    <w:name w:val="toc 1"/>
    <w:basedOn w:val="Normal"/>
    <w:next w:val="Normal"/>
    <w:autoRedefine/>
    <w:uiPriority w:val="39"/>
    <w:unhideWhenUsed/>
    <w:rsid w:val="00126E50"/>
    <w:pPr>
      <w:spacing w:after="100" w:line="259" w:lineRule="auto"/>
      <w:ind w:right="0"/>
    </w:pPr>
    <w:rPr>
      <w:rFonts w:asciiTheme="minorHAnsi" w:hAnsiTheme="minorHAnsi" w:cs="Times New Roman"/>
      <w:color w:val="auto"/>
    </w:rPr>
  </w:style>
  <w:style w:type="character" w:styleId="FollowedHyperlink">
    <w:name w:val="FollowedHyperlink"/>
    <w:basedOn w:val="DefaultParagraphFont"/>
    <w:uiPriority w:val="99"/>
    <w:semiHidden/>
    <w:unhideWhenUsed/>
    <w:rsid w:val="00126E50"/>
    <w:rPr>
      <w:color w:val="800080" w:themeColor="followedHyperlink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218B8"/>
    <w:pPr>
      <w:ind w:right="2835"/>
    </w:pPr>
    <w:rPr>
      <w:rFonts w:eastAsiaTheme="minorEastAsia" w:cstheme="minorBidi"/>
      <w:b/>
      <w:bCs/>
      <w:color w:val="595959" w:themeColor="text1" w:themeTint="A6"/>
      <w:lang w:val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218B8"/>
    <w:rPr>
      <w:rFonts w:ascii="Arial" w:eastAsia="Times New Roman" w:hAnsi="Arial" w:cs="Times New Roman"/>
      <w:b/>
      <w:bCs/>
      <w:color w:val="595959" w:themeColor="text1" w:themeTint="A6"/>
      <w:sz w:val="20"/>
      <w:szCs w:val="20"/>
      <w:lang w:val="en-GB"/>
    </w:rPr>
  </w:style>
  <w:style w:type="table" w:customStyle="1" w:styleId="TableGrid1">
    <w:name w:val="Table Grid1"/>
    <w:basedOn w:val="TableNormal"/>
    <w:next w:val="TableGrid"/>
    <w:uiPriority w:val="59"/>
    <w:rsid w:val="00586CED"/>
    <w:rPr>
      <w:rFonts w:ascii="Arial" w:eastAsia="Times New Roman" w:hAnsi="Arial" w:cs="Times New Roman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586CED"/>
    <w:rPr>
      <w:rFonts w:ascii="Arial" w:eastAsia="Times New Roman" w:hAnsi="Arial" w:cs="Times New Roman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586CED"/>
    <w:rPr>
      <w:rFonts w:ascii="Arial" w:eastAsia="Times New Roman" w:hAnsi="Arial" w:cs="Times New Roman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metadata xmlns="http://www.objective.com/ecm/document/metadata/53D26341A57B383EE0540010E0463CCA" version="1.0.0">
  <systemFields>
    <field name="Objective-Id">
      <value order="0">A21631669</value>
    </field>
    <field name="Objective-Title">
      <value order="0">Full document template_blue</value>
    </field>
    <field name="Objective-Description">
      <value order="0"/>
    </field>
    <field name="Objective-CreationStamp">
      <value order="0">2018-07-18T13:28:53Z</value>
    </field>
    <field name="Objective-IsApproved">
      <value order="0">false</value>
    </field>
    <field name="Objective-IsPublished">
      <value order="0">false</value>
    </field>
    <field name="Objective-DatePublished">
      <value order="0"/>
    </field>
    <field name="Objective-ModificationStamp">
      <value order="0">2018-07-18T13:29:03Z</value>
    </field>
    <field name="Objective-Owner">
      <value order="0">Gore, Hazel H (Z612349)</value>
    </field>
    <field name="Objective-Path">
      <value order="0">Objective Global Folder:SG File Plan:Administration:Corporate strategy:Communications:General: Communications:Education Scotland: Communications: Branding and Templates: 2016-2021</value>
    </field>
    <field name="Objective-Parent">
      <value order="0">Education Scotland: Communications: Branding and Templates: 2016-2021</value>
    </field>
    <field name="Objective-State">
      <value order="0">Being Drafted</value>
    </field>
    <field name="Objective-VersionId">
      <value order="0">vA30455267</value>
    </field>
    <field name="Objective-Version">
      <value order="0">0.2</value>
    </field>
    <field name="Objective-VersionNumber">
      <value order="0">2</value>
    </field>
    <field name="Objective-VersionComment">
      <value order="0"/>
    </field>
    <field name="Objective-FileNumber">
      <value order="0">qA635530</value>
    </field>
    <field name="Objective-Classification">
      <value order="0">OFFICIAL</value>
    </field>
    <field name="Objective-Caveats">
      <value order="0">Caveat for access to SG Fileplan</value>
    </field>
  </systemFields>
  <catalogues>
    <catalogue name="Document Type Catalogue" type="type" ori="id:cA35">
      <field name="Objective-Connect Creator">
        <value order="0"/>
      </field>
      <field name="Objective-Date Received">
        <value order="0"/>
      </field>
      <field name="Objective-Date of Original">
        <value order="0"/>
      </field>
      <field name="Objective-SG Web Publication - Category">
        <value order="0"/>
      </field>
      <field name="Objective-SG Web Publication - Category 2 Classification">
        <value order="0"/>
      </field>
    </catalogue>
  </catalogues>
</meta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45109E-2DDF-40CB-AC2B-FF9B10C90820}">
  <ds:schemaRefs>
    <ds:schemaRef ds:uri="http://www.objective.com/ecm/document/metadata/53D26341A57B383EE0540010E0463CCA"/>
  </ds:schemaRefs>
</ds:datastoreItem>
</file>

<file path=customXml/itemProps2.xml><?xml version="1.0" encoding="utf-8"?>
<ds:datastoreItem xmlns:ds="http://schemas.openxmlformats.org/officeDocument/2006/customXml" ds:itemID="{CCF1B7BC-2884-4E19-A77C-F46F17BFB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1130</Words>
  <Characters>6446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Education Scotland</Company>
  <LinksUpToDate>false</LinksUpToDate>
  <CharactersWithSpaces>7561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U444229</dc:creator>
  <cp:lastModifiedBy>Mccullough J (Janine)</cp:lastModifiedBy>
  <cp:revision>3</cp:revision>
  <dcterms:created xsi:type="dcterms:W3CDTF">2019-09-27T15:22:00Z</dcterms:created>
  <dcterms:modified xsi:type="dcterms:W3CDTF">2019-10-10T08:37:00Z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hecked by">
    <vt:lpwstr>32123</vt:lpwstr>
  </property>
  <property fmtid="{D5CDD505-2E9C-101B-9397-08002B2CF9AE}" pid="3" name="Objective-Id">
    <vt:lpwstr>A21631669</vt:lpwstr>
  </property>
  <property fmtid="{D5CDD505-2E9C-101B-9397-08002B2CF9AE}" pid="4" name="Objective-Title">
    <vt:lpwstr>Full document template_blue</vt:lpwstr>
  </property>
  <property fmtid="{D5CDD505-2E9C-101B-9397-08002B2CF9AE}" pid="5" name="Objective-Description">
    <vt:lpwstr/>
  </property>
  <property fmtid="{D5CDD505-2E9C-101B-9397-08002B2CF9AE}" pid="6" name="Objective-CreationStamp">
    <vt:filetime>2018-07-18T13:28:58Z</vt:filetime>
  </property>
  <property fmtid="{D5CDD505-2E9C-101B-9397-08002B2CF9AE}" pid="7" name="Objective-IsApproved">
    <vt:bool>false</vt:bool>
  </property>
  <property fmtid="{D5CDD505-2E9C-101B-9397-08002B2CF9AE}" pid="8" name="Objective-IsPublished">
    <vt:bool>false</vt:bool>
  </property>
  <property fmtid="{D5CDD505-2E9C-101B-9397-08002B2CF9AE}" pid="9" name="Objective-DatePublished">
    <vt:lpwstr/>
  </property>
  <property fmtid="{D5CDD505-2E9C-101B-9397-08002B2CF9AE}" pid="10" name="Objective-ModificationStamp">
    <vt:filetime>2018-07-18T13:30:14Z</vt:filetime>
  </property>
  <property fmtid="{D5CDD505-2E9C-101B-9397-08002B2CF9AE}" pid="11" name="Objective-Owner">
    <vt:lpwstr>Gore, Hazel H (Z612349)</vt:lpwstr>
  </property>
  <property fmtid="{D5CDD505-2E9C-101B-9397-08002B2CF9AE}" pid="12" name="Objective-Path">
    <vt:lpwstr>Objective Global Folder:SG File Plan:Administration:Corporate strategy:Communications:General: Communications:Education Scotland: Communications: Branding and Templates: 2016-2021:</vt:lpwstr>
  </property>
  <property fmtid="{D5CDD505-2E9C-101B-9397-08002B2CF9AE}" pid="13" name="Objective-Parent">
    <vt:lpwstr>Education Scotland: Communications: Branding and Templates: 2016-2021</vt:lpwstr>
  </property>
  <property fmtid="{D5CDD505-2E9C-101B-9397-08002B2CF9AE}" pid="14" name="Objective-State">
    <vt:lpwstr>Being Drafted</vt:lpwstr>
  </property>
  <property fmtid="{D5CDD505-2E9C-101B-9397-08002B2CF9AE}" pid="15" name="Objective-VersionId">
    <vt:lpwstr>vA30455267</vt:lpwstr>
  </property>
  <property fmtid="{D5CDD505-2E9C-101B-9397-08002B2CF9AE}" pid="16" name="Objective-Version">
    <vt:lpwstr>0.2</vt:lpwstr>
  </property>
  <property fmtid="{D5CDD505-2E9C-101B-9397-08002B2CF9AE}" pid="17" name="Objective-VersionNumber">
    <vt:r8>2</vt:r8>
  </property>
  <property fmtid="{D5CDD505-2E9C-101B-9397-08002B2CF9AE}" pid="18" name="Objective-VersionComment">
    <vt:lpwstr>Version 2</vt:lpwstr>
  </property>
  <property fmtid="{D5CDD505-2E9C-101B-9397-08002B2CF9AE}" pid="19" name="Objective-FileNumber">
    <vt:lpwstr/>
  </property>
  <property fmtid="{D5CDD505-2E9C-101B-9397-08002B2CF9AE}" pid="20" name="Objective-Classification">
    <vt:lpwstr>[Inherited - OFFICIAL]</vt:lpwstr>
  </property>
  <property fmtid="{D5CDD505-2E9C-101B-9397-08002B2CF9AE}" pid="21" name="Objective-Caveats">
    <vt:lpwstr/>
  </property>
  <property fmtid="{D5CDD505-2E9C-101B-9397-08002B2CF9AE}" pid="22" name="Objective-Connect Creator">
    <vt:lpwstr/>
  </property>
  <property fmtid="{D5CDD505-2E9C-101B-9397-08002B2CF9AE}" pid="23" name="Objective-Date Received">
    <vt:lpwstr/>
  </property>
  <property fmtid="{D5CDD505-2E9C-101B-9397-08002B2CF9AE}" pid="24" name="Objective-Date of Original">
    <vt:lpwstr/>
  </property>
  <property fmtid="{D5CDD505-2E9C-101B-9397-08002B2CF9AE}" pid="25" name="Objective-SG Web Publication - Category">
    <vt:lpwstr/>
  </property>
  <property fmtid="{D5CDD505-2E9C-101B-9397-08002B2CF9AE}" pid="26" name="Objective-SG Web Publication - Category 2 Classification">
    <vt:lpwstr/>
  </property>
  <property fmtid="{D5CDD505-2E9C-101B-9397-08002B2CF9AE}" pid="27" name="Objective-Comment">
    <vt:lpwstr/>
  </property>
  <property fmtid="{D5CDD505-2E9C-101B-9397-08002B2CF9AE}" pid="28" name="Objective-Date of Original [system]">
    <vt:lpwstr/>
  </property>
  <property fmtid="{D5CDD505-2E9C-101B-9397-08002B2CF9AE}" pid="29" name="Objective-Date Received [system]">
    <vt:lpwstr/>
  </property>
  <property fmtid="{D5CDD505-2E9C-101B-9397-08002B2CF9AE}" pid="30" name="Objective-SG Web Publication - Category [system]">
    <vt:lpwstr/>
  </property>
  <property fmtid="{D5CDD505-2E9C-101B-9397-08002B2CF9AE}" pid="31" name="Objective-SG Web Publication - Category 2 Classification [system]">
    <vt:lpwstr/>
  </property>
  <property fmtid="{D5CDD505-2E9C-101B-9397-08002B2CF9AE}" pid="32" name="Objective-Connect Creator [system]">
    <vt:lpwstr/>
  </property>
</Properties>
</file>